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6F" w:rsidRDefault="004D4CFC">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Возьмём бумагу(бумажное полотенце(2 * 15)).Опустим полоску в воду, вода поднимется на некоторую высоту h (около 10 см). Воспользовавшись  формулой для цилиндрического капилляра</w:t>
      </w:r>
      <w:r>
        <w:rPr>
          <w:rStyle w:val="apple-converted-space"/>
          <w:rFonts w:ascii="Verdana" w:hAnsi="Verdana"/>
          <w:color w:val="000000"/>
          <w:sz w:val="17"/>
          <w:szCs w:val="17"/>
          <w:shd w:val="clear" w:color="auto" w:fill="FFFFFF"/>
        </w:rPr>
        <w:t> </w:t>
      </w:r>
      <w:r>
        <w:rPr>
          <w:noProof/>
          <w:lang w:eastAsia="ru-RU"/>
        </w:rPr>
        <w:drawing>
          <wp:inline distT="0" distB="0" distL="0" distR="0">
            <wp:extent cx="847725" cy="238125"/>
            <wp:effectExtent l="19050" t="0" r="9525" b="0"/>
            <wp:docPr id="1" name="Рисунок 1"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pic:cNvPicPr>
                      <a:picLocks noChangeAspect="1" noChangeArrowheads="1"/>
                    </pic:cNvPicPr>
                  </pic:nvPicPr>
                  <pic:blipFill>
                    <a:blip r:embed="rId6" cstate="print"/>
                    <a:srcRect/>
                    <a:stretch>
                      <a:fillRect/>
                    </a:stretch>
                  </pic:blipFill>
                  <pic:spPr bwMode="auto">
                    <a:xfrm>
                      <a:off x="0" y="0"/>
                      <a:ext cx="847725" cy="238125"/>
                    </a:xfrm>
                    <a:prstGeom prst="rect">
                      <a:avLst/>
                    </a:prstGeom>
                    <a:noFill/>
                    <a:ln w="9525">
                      <a:noFill/>
                      <a:miter lim="800000"/>
                      <a:headEnd/>
                      <a:tailEnd/>
                    </a:ln>
                  </pic:spPr>
                </pic:pic>
              </a:graphicData>
            </a:graphic>
          </wp:inline>
        </w:drawing>
      </w:r>
      <w:r>
        <w:rPr>
          <w:rStyle w:val="apple-converted-space"/>
          <w:rFonts w:ascii="Verdana" w:hAnsi="Verdana"/>
          <w:color w:val="000000"/>
          <w:sz w:val="17"/>
          <w:szCs w:val="17"/>
          <w:shd w:val="clear" w:color="auto" w:fill="FFFFFF"/>
        </w:rPr>
        <w:t> </w:t>
      </w:r>
      <w:r>
        <w:rPr>
          <w:rFonts w:ascii="Verdana" w:hAnsi="Verdana"/>
          <w:color w:val="000000"/>
          <w:sz w:val="17"/>
          <w:szCs w:val="17"/>
          <w:shd w:val="clear" w:color="auto" w:fill="FFFFFF"/>
        </w:rPr>
        <w:t>и считая смачивание полным, получим выражение для оценки диаметра волокна</w:t>
      </w:r>
      <w:r>
        <w:rPr>
          <w:rStyle w:val="apple-converted-space"/>
          <w:rFonts w:ascii="Verdana" w:hAnsi="Verdana"/>
          <w:color w:val="000000"/>
          <w:sz w:val="17"/>
          <w:szCs w:val="17"/>
          <w:shd w:val="clear" w:color="auto" w:fill="FFFFFF"/>
        </w:rPr>
        <w:t> </w:t>
      </w:r>
      <w:r>
        <w:rPr>
          <w:noProof/>
          <w:lang w:eastAsia="ru-RU"/>
        </w:rPr>
        <w:drawing>
          <wp:inline distT="0" distB="0" distL="0" distR="0">
            <wp:extent cx="942975" cy="257175"/>
            <wp:effectExtent l="19050" t="0" r="9525" b="0"/>
            <wp:docPr id="2" name="Рисунок 2" descr="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pic:cNvPicPr>
                      <a:picLocks noChangeAspect="1" noChangeArrowheads="1"/>
                    </pic:cNvPicPr>
                  </pic:nvPicPr>
                  <pic:blipFill>
                    <a:blip r:embed="rId7"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p>
    <w:p w:rsidR="004D4CFC" w:rsidRDefault="004D4CFC">
      <w:pPr>
        <w:rPr>
          <w:rStyle w:val="apple-converted-space"/>
          <w:rFonts w:ascii="Verdana" w:hAnsi="Verdana"/>
          <w:color w:val="000000"/>
          <w:sz w:val="17"/>
          <w:szCs w:val="17"/>
          <w:shd w:val="clear" w:color="auto" w:fill="FFFFFF"/>
        </w:rPr>
      </w:pPr>
    </w:p>
    <w:p w:rsidR="004D4CFC" w:rsidRPr="004D4CFC" w:rsidRDefault="004D4CFC" w:rsidP="004D4CFC">
      <w:pPr>
        <w:spacing w:before="100" w:beforeAutospacing="1" w:after="100" w:afterAutospacing="1"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Данные для расчёта:</w:t>
      </w:r>
    </w:p>
    <w:p w:rsidR="004D4CFC" w:rsidRPr="004D4CFC" w:rsidRDefault="004D4CFC" w:rsidP="004D4CFC">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133350" cy="133350"/>
            <wp:effectExtent l="19050" t="0" r="0" b="0"/>
            <wp:docPr id="3" name="Рисунок 11"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игма"/>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lang w:eastAsia="ru-RU"/>
        </w:rPr>
        <w:t> </w:t>
      </w:r>
      <w:r w:rsidRPr="004D4CFC">
        <w:rPr>
          <w:rFonts w:ascii="Verdana" w:eastAsia="Times New Roman" w:hAnsi="Verdana" w:cs="Times New Roman"/>
          <w:sz w:val="16"/>
          <w:szCs w:val="16"/>
          <w:lang w:eastAsia="ru-RU"/>
        </w:rPr>
        <w:t>= 72,7 мН/м при t = 20 °C [2],</w:t>
      </w:r>
    </w:p>
    <w:p w:rsidR="004D4CFC" w:rsidRPr="004D4CFC" w:rsidRDefault="004D4CFC" w:rsidP="004D4CFC">
      <w:pPr>
        <w:spacing w:before="100" w:beforeAutospacing="1" w:after="100" w:afterAutospacing="1" w:line="240" w:lineRule="auto"/>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114300" cy="152400"/>
            <wp:effectExtent l="19050" t="0" r="0" b="0"/>
            <wp:docPr id="4" name="Рисунок 12"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о"/>
                    <pic:cNvPicPr>
                      <a:picLocks noChangeAspect="1" noChangeArrowheads="1"/>
                    </pic:cNvPicPr>
                  </pic:nvPicPr>
                  <pic:blipFill>
                    <a:blip r:embed="rId9"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lang w:eastAsia="ru-RU"/>
        </w:rPr>
        <w:t> </w:t>
      </w:r>
      <w:r w:rsidRPr="004D4CFC">
        <w:rPr>
          <w:rFonts w:ascii="Verdana" w:eastAsia="Times New Roman" w:hAnsi="Verdana" w:cs="Times New Roman"/>
          <w:sz w:val="16"/>
          <w:szCs w:val="16"/>
          <w:lang w:eastAsia="ru-RU"/>
        </w:rPr>
        <w:t>= 0,998 г/см</w:t>
      </w:r>
      <w:r w:rsidRPr="004D4CFC">
        <w:rPr>
          <w:rFonts w:ascii="Verdana" w:eastAsia="Times New Roman" w:hAnsi="Verdana" w:cs="Times New Roman"/>
          <w:sz w:val="16"/>
          <w:szCs w:val="16"/>
          <w:vertAlign w:val="superscript"/>
          <w:lang w:eastAsia="ru-RU"/>
        </w:rPr>
        <w:t>3</w:t>
      </w:r>
      <w:r w:rsidRPr="004D4CFC">
        <w:rPr>
          <w:rFonts w:ascii="Verdana" w:eastAsia="Times New Roman" w:hAnsi="Verdana" w:cs="Times New Roman"/>
          <w:sz w:val="16"/>
          <w:lang w:eastAsia="ru-RU"/>
        </w:rPr>
        <w:t> </w:t>
      </w:r>
      <w:r w:rsidRPr="004D4CFC">
        <w:rPr>
          <w:rFonts w:ascii="Verdana" w:eastAsia="Times New Roman" w:hAnsi="Verdana" w:cs="Times New Roman"/>
          <w:sz w:val="16"/>
          <w:szCs w:val="16"/>
          <w:lang w:eastAsia="ru-RU"/>
        </w:rPr>
        <w:t>при t = 20 °C [3],</w:t>
      </w:r>
    </w:p>
    <w:p w:rsidR="004D4CFC" w:rsidRDefault="004D4CFC" w:rsidP="004D4CFC">
      <w:pPr>
        <w:tabs>
          <w:tab w:val="left" w:pos="1545"/>
        </w:tabs>
        <w:rPr>
          <w:rFonts w:ascii="Verdana" w:eastAsia="Times New Roman" w:hAnsi="Verdana" w:cs="Times New Roman"/>
          <w:sz w:val="16"/>
          <w:szCs w:val="16"/>
          <w:vertAlign w:val="superscript"/>
          <w:lang w:eastAsia="ru-RU"/>
        </w:rPr>
      </w:pPr>
      <w:r w:rsidRPr="004D4CFC">
        <w:rPr>
          <w:rFonts w:ascii="Verdana" w:eastAsia="Times New Roman" w:hAnsi="Verdana" w:cs="Times New Roman"/>
          <w:sz w:val="16"/>
          <w:szCs w:val="16"/>
          <w:lang w:eastAsia="ru-RU"/>
        </w:rPr>
        <w:t>g = 9,81 м/с</w:t>
      </w:r>
      <w:r w:rsidRPr="004D4CFC">
        <w:rPr>
          <w:rFonts w:ascii="Verdana" w:eastAsia="Times New Roman" w:hAnsi="Verdana" w:cs="Times New Roman"/>
          <w:sz w:val="16"/>
          <w:szCs w:val="16"/>
          <w:vertAlign w:val="superscript"/>
          <w:lang w:eastAsia="ru-RU"/>
        </w:rPr>
        <w:t>2</w:t>
      </w:r>
      <w:r>
        <w:rPr>
          <w:rFonts w:ascii="Verdana" w:eastAsia="Times New Roman" w:hAnsi="Verdana" w:cs="Times New Roman"/>
          <w:sz w:val="16"/>
          <w:szCs w:val="16"/>
          <w:vertAlign w:val="superscript"/>
          <w:lang w:eastAsia="ru-RU"/>
        </w:rPr>
        <w:tab/>
      </w:r>
    </w:p>
    <w:p w:rsidR="004D4CFC" w:rsidRDefault="004D4CFC" w:rsidP="004D4CFC">
      <w:pPr>
        <w:tabs>
          <w:tab w:val="left" w:pos="1545"/>
        </w:tabs>
        <w:rPr>
          <w:rFonts w:ascii="Verdana" w:eastAsia="Times New Roman" w:hAnsi="Verdana" w:cs="Times New Roman"/>
          <w:sz w:val="16"/>
          <w:szCs w:val="16"/>
          <w:vertAlign w:val="superscript"/>
          <w:lang w:eastAsia="ru-RU"/>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7"/>
        <w:gridCol w:w="2482"/>
        <w:gridCol w:w="1367"/>
        <w:gridCol w:w="1234"/>
      </w:tblGrid>
      <w:tr w:rsidR="004D4CFC" w:rsidRPr="004D4CFC" w:rsidTr="004D4CFC">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before="100" w:beforeAutospacing="1" w:after="100" w:afterAutospacing="1"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Сорт и толщина бумаги</w:t>
            </w:r>
          </w:p>
        </w:tc>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Высота подъёма воды при заданных условиях</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before="100" w:beforeAutospacing="1" w:after="100" w:afterAutospacing="1"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Диметр капилляра, мм</w:t>
            </w:r>
          </w:p>
        </w:tc>
      </w:tr>
      <w:tr w:rsidR="004D4CFC" w:rsidRPr="004D4CFC" w:rsidTr="004D4CF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p>
        </w:tc>
        <w:tc>
          <w:tcPr>
            <w:tcW w:w="9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before="100" w:beforeAutospacing="1" w:after="100" w:afterAutospacing="1"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цилиндрическ.</w:t>
            </w:r>
          </w:p>
          <w:p w:rsidR="004D4CFC" w:rsidRPr="004D4CFC" w:rsidRDefault="004D4CFC" w:rsidP="004D4CFC">
            <w:pPr>
              <w:spacing w:before="100" w:beforeAutospacing="1" w:after="100" w:afterAutospacing="1"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d = 4</w:t>
            </w:r>
            <w:r>
              <w:rPr>
                <w:rFonts w:ascii="Verdana" w:eastAsia="Times New Roman" w:hAnsi="Verdana" w:cs="Times New Roman"/>
                <w:noProof/>
                <w:sz w:val="16"/>
                <w:szCs w:val="16"/>
                <w:lang w:eastAsia="ru-RU"/>
              </w:rPr>
              <w:drawing>
                <wp:inline distT="0" distB="0" distL="0" distR="0">
                  <wp:extent cx="133350" cy="133350"/>
                  <wp:effectExtent l="19050" t="0" r="0" b="0"/>
                  <wp:docPr id="15" name="Рисунок 15"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игма"/>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szCs w:val="16"/>
                <w:lang w:eastAsia="ru-RU"/>
              </w:rPr>
              <w:t>/(</w:t>
            </w:r>
            <w:r>
              <w:rPr>
                <w:rFonts w:ascii="Verdana" w:eastAsia="Times New Roman" w:hAnsi="Verdana" w:cs="Times New Roman"/>
                <w:noProof/>
                <w:sz w:val="16"/>
                <w:szCs w:val="16"/>
                <w:lang w:eastAsia="ru-RU"/>
              </w:rPr>
              <w:drawing>
                <wp:inline distT="0" distB="0" distL="0" distR="0">
                  <wp:extent cx="114300" cy="152400"/>
                  <wp:effectExtent l="19050" t="0" r="0" b="0"/>
                  <wp:docPr id="16" name="Рисунок 16"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о"/>
                          <pic:cNvPicPr>
                            <a:picLocks noChangeAspect="1" noChangeArrowheads="1"/>
                          </pic:cNvPicPr>
                        </pic:nvPicPr>
                        <pic:blipFill>
                          <a:blip r:embed="rId9"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szCs w:val="16"/>
                <w:lang w:eastAsia="ru-RU"/>
              </w:rPr>
              <w:t>gh)</w:t>
            </w:r>
          </w:p>
        </w:tc>
        <w:tc>
          <w:tcPr>
            <w:tcW w:w="8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before="100" w:beforeAutospacing="1" w:after="100" w:afterAutospacing="1"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плоского</w:t>
            </w:r>
          </w:p>
          <w:p w:rsidR="004D4CFC" w:rsidRPr="004D4CFC" w:rsidRDefault="004D4CFC" w:rsidP="004D4CFC">
            <w:pPr>
              <w:spacing w:before="100" w:beforeAutospacing="1" w:after="100" w:afterAutospacing="1"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d = 2</w:t>
            </w:r>
            <w:r>
              <w:rPr>
                <w:rFonts w:ascii="Verdana" w:eastAsia="Times New Roman" w:hAnsi="Verdana" w:cs="Times New Roman"/>
                <w:noProof/>
                <w:sz w:val="16"/>
                <w:szCs w:val="16"/>
                <w:lang w:eastAsia="ru-RU"/>
              </w:rPr>
              <w:drawing>
                <wp:inline distT="0" distB="0" distL="0" distR="0">
                  <wp:extent cx="133350" cy="133350"/>
                  <wp:effectExtent l="19050" t="0" r="0" b="0"/>
                  <wp:docPr id="17" name="Рисунок 17" descr="си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игма"/>
                          <pic:cNvPicPr>
                            <a:picLocks noChangeAspect="1" noChangeArrowheads="1"/>
                          </pic:cNvPicPr>
                        </pic:nvPicPr>
                        <pic:blipFill>
                          <a:blip r:embed="rId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szCs w:val="16"/>
                <w:lang w:eastAsia="ru-RU"/>
              </w:rPr>
              <w:t>/(</w:t>
            </w:r>
            <w:r>
              <w:rPr>
                <w:rFonts w:ascii="Verdana" w:eastAsia="Times New Roman" w:hAnsi="Verdana" w:cs="Times New Roman"/>
                <w:noProof/>
                <w:sz w:val="16"/>
                <w:szCs w:val="16"/>
                <w:lang w:eastAsia="ru-RU"/>
              </w:rPr>
              <w:drawing>
                <wp:inline distT="0" distB="0" distL="0" distR="0">
                  <wp:extent cx="114300" cy="152400"/>
                  <wp:effectExtent l="19050" t="0" r="0" b="0"/>
                  <wp:docPr id="18" name="Рисунок 18" descr="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о"/>
                          <pic:cNvPicPr>
                            <a:picLocks noChangeAspect="1" noChangeArrowheads="1"/>
                          </pic:cNvPicPr>
                        </pic:nvPicPr>
                        <pic:blipFill>
                          <a:blip r:embed="rId9" cstate="print"/>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4D4CFC">
              <w:rPr>
                <w:rFonts w:ascii="Verdana" w:eastAsia="Times New Roman" w:hAnsi="Verdana" w:cs="Times New Roman"/>
                <w:sz w:val="16"/>
                <w:szCs w:val="16"/>
                <w:lang w:eastAsia="ru-RU"/>
              </w:rPr>
              <w:t>gh)</w:t>
            </w:r>
          </w:p>
        </w:tc>
      </w:tr>
      <w:tr w:rsidR="004D4CFC" w:rsidRPr="004D4CFC" w:rsidTr="004D4CFC">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Бумажное полотенце; 0,07 мм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10 см, открытый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0,30</w:t>
            </w:r>
          </w:p>
        </w:tc>
        <w:tc>
          <w:tcPr>
            <w:tcW w:w="8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0,15</w:t>
            </w:r>
          </w:p>
        </w:tc>
      </w:tr>
      <w:tr w:rsidR="004D4CFC" w:rsidRPr="004D4CFC" w:rsidTr="004D4CF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40 см, замкнутый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0,075</w:t>
            </w:r>
          </w:p>
        </w:tc>
        <w:tc>
          <w:tcPr>
            <w:tcW w:w="8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0,037</w:t>
            </w:r>
          </w:p>
        </w:tc>
      </w:tr>
      <w:tr w:rsidR="004D4CFC" w:rsidRPr="004D4CFC" w:rsidTr="004D4CFC">
        <w:trPr>
          <w:tblCellSpacing w:w="15" w:type="dxa"/>
          <w:jc w:val="center"/>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Бумага фильтровальная лабораторная; 0,16 мм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15,5 см, открытый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0,19</w:t>
            </w:r>
          </w:p>
        </w:tc>
        <w:tc>
          <w:tcPr>
            <w:tcW w:w="8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0,096</w:t>
            </w:r>
          </w:p>
        </w:tc>
      </w:tr>
      <w:tr w:rsidR="004D4CFC" w:rsidRPr="004D4CFC" w:rsidTr="004D4CF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62,5 см, замкнутый объём</w:t>
            </w:r>
          </w:p>
        </w:tc>
        <w:tc>
          <w:tcPr>
            <w:tcW w:w="9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0,048</w:t>
            </w:r>
          </w:p>
        </w:tc>
        <w:tc>
          <w:tcPr>
            <w:tcW w:w="800" w:type="pct"/>
            <w:tcBorders>
              <w:top w:val="outset" w:sz="6" w:space="0" w:color="auto"/>
              <w:left w:val="outset" w:sz="6" w:space="0" w:color="auto"/>
              <w:bottom w:val="outset" w:sz="6" w:space="0" w:color="auto"/>
              <w:right w:val="outset" w:sz="6" w:space="0" w:color="auto"/>
            </w:tcBorders>
            <w:vAlign w:val="center"/>
            <w:hideMark/>
          </w:tcPr>
          <w:p w:rsidR="004D4CFC" w:rsidRPr="004D4CFC" w:rsidRDefault="004D4CFC" w:rsidP="004D4CFC">
            <w:pPr>
              <w:spacing w:after="0" w:line="240" w:lineRule="auto"/>
              <w:jc w:val="center"/>
              <w:rPr>
                <w:rFonts w:ascii="Verdana" w:eastAsia="Times New Roman" w:hAnsi="Verdana" w:cs="Times New Roman"/>
                <w:sz w:val="16"/>
                <w:szCs w:val="16"/>
                <w:lang w:eastAsia="ru-RU"/>
              </w:rPr>
            </w:pPr>
            <w:r w:rsidRPr="004D4CFC">
              <w:rPr>
                <w:rFonts w:ascii="Verdana" w:eastAsia="Times New Roman" w:hAnsi="Verdana" w:cs="Times New Roman"/>
                <w:sz w:val="16"/>
                <w:szCs w:val="16"/>
                <w:lang w:eastAsia="ru-RU"/>
              </w:rPr>
              <w:t>0,24</w:t>
            </w:r>
          </w:p>
        </w:tc>
      </w:tr>
    </w:tbl>
    <w:p w:rsidR="004D4CFC" w:rsidRP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4D4CFC">
        <w:rPr>
          <w:rFonts w:ascii="Verdana" w:eastAsia="Times New Roman" w:hAnsi="Verdana" w:cs="Times New Roman"/>
          <w:color w:val="000000"/>
          <w:sz w:val="17"/>
          <w:szCs w:val="17"/>
          <w:lang w:eastAsia="ru-RU"/>
        </w:rPr>
        <w:t>Полученные значения диаметра капилляра в 2–4 раза превосходят толщину бумаги! Значит, в постановке опыта что-то не учтено. Прежде всего – испарение. Высота подъёма определяется соотношением количества воды, которое за единицу времени поднимается по капиллярам, и количеством воды, которое испаряется за единицу времени.</w:t>
      </w:r>
    </w:p>
    <w:p w:rsidR="004D4CFC" w:rsidRP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4D4CFC">
        <w:rPr>
          <w:rFonts w:ascii="Verdana" w:eastAsia="Times New Roman" w:hAnsi="Verdana" w:cs="Times New Roman"/>
          <w:color w:val="000000"/>
          <w:sz w:val="17"/>
          <w:szCs w:val="17"/>
          <w:lang w:eastAsia="ru-RU"/>
        </w:rPr>
        <w:t>Поместим полоску бумаги в замкнутый прозрачный сосуд, например стеклянную техническую бутыль высотой около 75 см, диаметром около 22 см с горлом диаметром около 30 мм. На дно нальём водопроводную воду, посередине бутыли подвесим полоску бумаги, а горлышко прикроем тканью. За сутки высота подъёма составила около 40 см, кое-где стенки бутыли «запотели», значит, внутри бутыли были насыщенные пары воды! Причём выше отметки 40 см бумажная лента была абсолютно сухая, значит, конденсации воды на ней не происходило. Влага поднялась ровным слоем, и увеличение высоты подъёма в 4 раза мы связываем с отсутствием испарения. (Большой диаметр бутыли по сравнению с шириной полоски гарантировал, что при незначительном изменении температуры воздуха водяной пар конденсировался бы на стенках бутыли.) С учётом того, что капилляры могут быть плоскими, получающееся значение по порядку величины сравнимо с толщиной самой бумаги. Интересный факт: когда мы открыли горлышко бутыли на сутки, высота подъёма уменьшилась до 30 см (именно такая высота подъёма воды указана в задаче № 414 из сборника [4]), стенки бутыли «отпотели», влажность понизилась. Внизу же полоски обнаружились явные признаки «засоления» капилляров, что свидетельствовало о непрерывном токе воды вверх.</w:t>
      </w:r>
    </w:p>
    <w:p w:rsid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4D4CFC">
        <w:rPr>
          <w:rFonts w:ascii="Verdana" w:eastAsia="Times New Roman" w:hAnsi="Verdana" w:cs="Times New Roman"/>
          <w:color w:val="000000"/>
          <w:sz w:val="17"/>
          <w:szCs w:val="17"/>
          <w:lang w:eastAsia="ru-RU"/>
        </w:rPr>
        <w:t>Постановка опыта в замкнутом объёме позволила определить «истинную» высоту подъёма жидкости в бумажной полоске в отсутствие испарения. В этом смысле полученные экспериментальные значения ближе к условию задачи.</w:t>
      </w:r>
    </w:p>
    <w:p w:rsid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6A526A" w:rsidRDefault="006A526A"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Опыт брался из учебника физика</w:t>
      </w:r>
    </w:p>
    <w:p w:rsidR="004D4CFC" w:rsidRDefault="006A526A"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 xml:space="preserve"> «</w:t>
      </w:r>
      <w:r>
        <w:rPr>
          <w:rFonts w:ascii="Verdana" w:hAnsi="Verdana"/>
          <w:color w:val="000000"/>
          <w:sz w:val="17"/>
          <w:szCs w:val="17"/>
          <w:shd w:val="clear" w:color="auto" w:fill="FFFFFF"/>
        </w:rPr>
        <w:t>Элементарный учебник физики: Т. 1. Под ред. Г.С.Ландсберга. – М.: ОГИЗ Гостехиздат, 1948».</w:t>
      </w:r>
    </w:p>
    <w:p w:rsidR="006A526A" w:rsidRDefault="006A526A"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4D4CFC" w:rsidRPr="004D4CFC" w:rsidRDefault="004D4CFC" w:rsidP="004D4CFC">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p>
    <w:p w:rsidR="004D4CFC" w:rsidRDefault="004D4CFC" w:rsidP="004D4CFC">
      <w:pPr>
        <w:tabs>
          <w:tab w:val="left" w:pos="1545"/>
        </w:tabs>
      </w:pPr>
    </w:p>
    <w:sectPr w:rsidR="004D4CFC" w:rsidSect="008F43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2F" w:rsidRDefault="00C44D2F" w:rsidP="004D4CFC">
      <w:pPr>
        <w:spacing w:after="0" w:line="240" w:lineRule="auto"/>
      </w:pPr>
      <w:r>
        <w:separator/>
      </w:r>
    </w:p>
  </w:endnote>
  <w:endnote w:type="continuationSeparator" w:id="0">
    <w:p w:rsidR="00C44D2F" w:rsidRDefault="00C44D2F" w:rsidP="004D4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2F" w:rsidRDefault="00C44D2F" w:rsidP="004D4CFC">
      <w:pPr>
        <w:spacing w:after="0" w:line="240" w:lineRule="auto"/>
      </w:pPr>
      <w:r>
        <w:separator/>
      </w:r>
    </w:p>
  </w:footnote>
  <w:footnote w:type="continuationSeparator" w:id="0">
    <w:p w:rsidR="00C44D2F" w:rsidRDefault="00C44D2F" w:rsidP="004D4C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4CFC"/>
    <w:rsid w:val="000E1DC8"/>
    <w:rsid w:val="00124D5C"/>
    <w:rsid w:val="004D4CFC"/>
    <w:rsid w:val="006A526A"/>
    <w:rsid w:val="008F43C5"/>
    <w:rsid w:val="00C4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CFC"/>
  </w:style>
  <w:style w:type="paragraph" w:styleId="a3">
    <w:name w:val="Balloon Text"/>
    <w:basedOn w:val="a"/>
    <w:link w:val="a4"/>
    <w:uiPriority w:val="99"/>
    <w:semiHidden/>
    <w:unhideWhenUsed/>
    <w:rsid w:val="004D4C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CFC"/>
    <w:rPr>
      <w:rFonts w:ascii="Tahoma" w:hAnsi="Tahoma" w:cs="Tahoma"/>
      <w:sz w:val="16"/>
      <w:szCs w:val="16"/>
    </w:rPr>
  </w:style>
  <w:style w:type="paragraph" w:styleId="a5">
    <w:name w:val="header"/>
    <w:basedOn w:val="a"/>
    <w:link w:val="a6"/>
    <w:uiPriority w:val="99"/>
    <w:semiHidden/>
    <w:unhideWhenUsed/>
    <w:rsid w:val="004D4C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D4CFC"/>
  </w:style>
  <w:style w:type="paragraph" w:styleId="a7">
    <w:name w:val="footer"/>
    <w:basedOn w:val="a"/>
    <w:link w:val="a8"/>
    <w:uiPriority w:val="99"/>
    <w:semiHidden/>
    <w:unhideWhenUsed/>
    <w:rsid w:val="004D4C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4CFC"/>
  </w:style>
  <w:style w:type="paragraph" w:styleId="a9">
    <w:name w:val="Normal (Web)"/>
    <w:basedOn w:val="a"/>
    <w:uiPriority w:val="99"/>
    <w:unhideWhenUsed/>
    <w:rsid w:val="004D4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4252855">
      <w:bodyDiv w:val="1"/>
      <w:marLeft w:val="0"/>
      <w:marRight w:val="0"/>
      <w:marTop w:val="0"/>
      <w:marBottom w:val="0"/>
      <w:divBdr>
        <w:top w:val="none" w:sz="0" w:space="0" w:color="auto"/>
        <w:left w:val="none" w:sz="0" w:space="0" w:color="auto"/>
        <w:bottom w:val="none" w:sz="0" w:space="0" w:color="auto"/>
        <w:right w:val="none" w:sz="0" w:space="0" w:color="auto"/>
      </w:divBdr>
    </w:div>
    <w:div w:id="19403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2013-02-12T18:30:00Z</dcterms:created>
  <dcterms:modified xsi:type="dcterms:W3CDTF">2013-02-12T18:43:00Z</dcterms:modified>
</cp:coreProperties>
</file>