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 xml:space="preserve">Республика Мордовия входит в состав </w:t>
      </w:r>
      <w:proofErr w:type="spellStart"/>
      <w:r w:rsidRPr="00596DD1">
        <w:rPr>
          <w:rFonts w:ascii="Tahoma" w:hAnsi="Tahoma" w:cs="Tahoma"/>
          <w:color w:val="474145"/>
        </w:rPr>
        <w:t>Волго</w:t>
      </w:r>
      <w:proofErr w:type="spellEnd"/>
      <w:r w:rsidRPr="00596DD1">
        <w:rPr>
          <w:rFonts w:ascii="Tahoma" w:hAnsi="Tahoma" w:cs="Tahoma"/>
          <w:color w:val="474145"/>
        </w:rPr>
        <w:t xml:space="preserve"> - Вятского экономического района Российской Федерации.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По энергетическому потенциалу РМ относится к разряду дефицитных: 70% потребляемой на территории республики электроэнергии закупается в других регионах РФ. Дефицит по установленной мощности составляет 200 МВт. Протекающие по территории реки обладают энергоресурсами малой мощности.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Среди полезных ископаемых хозяйственное значение имеют месторождения строительных материалов, горючих сланцев, кварцевого песка, различных видов высококачественных глин, черный мореный дуб и др. Имеются обширные запасы торфа. Лесной потенциал республики представлен запасами древесины хвойных и лиственных пород в объеме 86,98 млн. куб. метров. Лесами занята площадь 744,5 тысяч га.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Удельный вес промышленности в суммарном валовом продукте республики составляет 50%. Основная доля в выпуске промышленной продукции приходится на машиностроение и металлообработку. По выпуску нормально - осветительных и люминесцентных ламп, экскаваторов, преобразовательной техники республика занимает ведущее место в РФ. РМ имеет развитую лесную и деревоперерабатывающую промышленность.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На долю сельского хозяйства приходится 30% состава валового продукта республики. Площадь сельхозугодий составляет 1700 тысяч га. В животноводстве наибольшее значение получили скотоводство мясо - молочного направления и птицеводство.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Природные и климатические условия РМ позволяют иметь широкую сеть гостиниц, домов отдыха, санаториев, туристических баз, а наличие исторических памятников, своеобразие культуры мордвы и самобытность края способствуют развитию заповедников, национальных парков и туризма, в том числе международного. Для развития этой формы услуг осуществляется комплекс мероприятий, включающих коренное обновление инфраструктуры туризма.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Важнейшими направлениями развития республики являются: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- увеличение производства и насыщение рынка товарами;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- сохранение научно - технического потенциала предприятий и производств, подлежащих переп</w:t>
      </w:r>
      <w:r>
        <w:rPr>
          <w:rFonts w:ascii="Tahoma" w:hAnsi="Tahoma" w:cs="Tahoma"/>
          <w:color w:val="474145"/>
        </w:rPr>
        <w:t>рофилированию на выпуск сре</w:t>
      </w:r>
      <w:proofErr w:type="gramStart"/>
      <w:r>
        <w:rPr>
          <w:rFonts w:ascii="Tahoma" w:hAnsi="Tahoma" w:cs="Tahoma"/>
          <w:color w:val="474145"/>
        </w:rPr>
        <w:t>дств</w:t>
      </w:r>
      <w:r w:rsidRPr="00596DD1">
        <w:rPr>
          <w:rFonts w:ascii="Tahoma" w:hAnsi="Tahoma" w:cs="Tahoma"/>
          <w:color w:val="474145"/>
        </w:rPr>
        <w:t xml:space="preserve"> св</w:t>
      </w:r>
      <w:proofErr w:type="gramEnd"/>
      <w:r w:rsidRPr="00596DD1">
        <w:rPr>
          <w:rFonts w:ascii="Tahoma" w:hAnsi="Tahoma" w:cs="Tahoma"/>
          <w:color w:val="474145"/>
        </w:rPr>
        <w:t>язи, оборудования для агропромышленного комплекса и т.п.;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- укрепление всех форм собственности и хозяйствования в сельской местности;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- строительство собственных электрогенерирующих и тепловых мощностей;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- сохранение и развитие базы строительных организаций;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 xml:space="preserve">- привлечение инвестиций для производства радиоэлектронных изделий, электродвигателей, оборудования для </w:t>
      </w:r>
      <w:proofErr w:type="spellStart"/>
      <w:r w:rsidRPr="00596DD1">
        <w:rPr>
          <w:rFonts w:ascii="Tahoma" w:hAnsi="Tahoma" w:cs="Tahoma"/>
          <w:color w:val="474145"/>
        </w:rPr>
        <w:t>топл</w:t>
      </w:r>
      <w:r>
        <w:rPr>
          <w:rFonts w:ascii="Tahoma" w:hAnsi="Tahoma" w:cs="Tahoma"/>
          <w:color w:val="474145"/>
        </w:rPr>
        <w:t>ивно</w:t>
      </w:r>
      <w:proofErr w:type="spellEnd"/>
      <w:r w:rsidRPr="00596DD1">
        <w:rPr>
          <w:rFonts w:ascii="Tahoma" w:hAnsi="Tahoma" w:cs="Tahoma"/>
          <w:color w:val="474145"/>
        </w:rPr>
        <w:t xml:space="preserve"> </w:t>
      </w:r>
      <w:r>
        <w:rPr>
          <w:rFonts w:ascii="Tahoma" w:hAnsi="Tahoma" w:cs="Tahoma"/>
          <w:color w:val="474145"/>
        </w:rPr>
        <w:t>-</w:t>
      </w:r>
      <w:r w:rsidRPr="00596DD1">
        <w:rPr>
          <w:rFonts w:ascii="Tahoma" w:hAnsi="Tahoma" w:cs="Tahoma"/>
          <w:color w:val="474145"/>
        </w:rPr>
        <w:t xml:space="preserve"> энергетического и агропромышленного комплексов.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Как преимущество предприятий РМ следует отметить наличие у них свободных производственных мощностей и наличие высококвалифицированной рабочей силы.</w:t>
      </w:r>
    </w:p>
    <w:p w:rsidR="00596DD1" w:rsidRPr="00596DD1" w:rsidRDefault="00596DD1" w:rsidP="00596D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</w:rPr>
      </w:pPr>
      <w:r w:rsidRPr="00596DD1">
        <w:rPr>
          <w:rFonts w:ascii="Tahoma" w:hAnsi="Tahoma" w:cs="Tahoma"/>
          <w:color w:val="474145"/>
        </w:rPr>
        <w:t>В ряду вышеперечисленных направлений развития РМ, особое место занимает создание собственных энергетических мощностей, позволяющее обеспечить независимость</w:t>
      </w:r>
      <w:r>
        <w:rPr>
          <w:rFonts w:ascii="Tahoma" w:hAnsi="Tahoma" w:cs="Tahoma"/>
          <w:color w:val="474145"/>
          <w:sz w:val="20"/>
          <w:szCs w:val="20"/>
        </w:rPr>
        <w:t xml:space="preserve"> </w:t>
      </w:r>
      <w:r w:rsidRPr="00596DD1">
        <w:rPr>
          <w:rFonts w:ascii="Tahoma" w:hAnsi="Tahoma" w:cs="Tahoma"/>
          <w:color w:val="474145"/>
        </w:rPr>
        <w:t>от других регионов, возможность развития, а в ряде случаев и существования удаленных районов.</w:t>
      </w:r>
    </w:p>
    <w:p w:rsidR="008A04B8" w:rsidRDefault="008A04B8"/>
    <w:sectPr w:rsidR="008A04B8" w:rsidSect="008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D1"/>
    <w:rsid w:val="00435915"/>
    <w:rsid w:val="00596DD1"/>
    <w:rsid w:val="008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VolgaTelecom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2012-10-25T13:10:00Z</dcterms:created>
  <dcterms:modified xsi:type="dcterms:W3CDTF">2012-10-25T13:27:00Z</dcterms:modified>
</cp:coreProperties>
</file>