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10" w:rsidRDefault="00A21710" w:rsidP="00A21710">
      <w:pPr>
        <w:spacing w:after="200" w:line="276" w:lineRule="auto"/>
        <w:rPr>
          <w:lang w:eastAsia="en-US"/>
        </w:rPr>
      </w:pPr>
      <w:r>
        <w:rPr>
          <w:lang w:eastAsia="en-US"/>
        </w:rPr>
        <w:t>Опыт с промокашкой</w:t>
      </w:r>
    </w:p>
    <w:p w:rsidR="00A21710" w:rsidRDefault="00A21710" w:rsidP="00A21710">
      <w:pPr>
        <w:spacing w:after="200" w:line="276" w:lineRule="auto"/>
        <w:rPr>
          <w:lang w:eastAsia="en-US"/>
        </w:rPr>
      </w:pPr>
      <w:bookmarkStart w:id="0" w:name="_GoBack"/>
      <w:bookmarkEnd w:id="0"/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1367"/>
        <w:gridCol w:w="1234"/>
      </w:tblGrid>
      <w:tr w:rsidR="00A21710" w:rsidRPr="00A21710" w:rsidTr="00A21710">
        <w:trPr>
          <w:tblCellSpacing w:w="15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Данные для расчёта:</w:t>
            </w:r>
          </w:p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58" name="Рисунок 58" descr="сиг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сиг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710">
              <w:rPr>
                <w:rFonts w:ascii="Verdana" w:hAnsi="Verdana"/>
                <w:sz w:val="16"/>
                <w:szCs w:val="16"/>
              </w:rPr>
              <w:t> = 72,7 мН/м при t = 20 °C [2],</w:t>
            </w:r>
          </w:p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14300" cy="152400"/>
                  <wp:effectExtent l="0" t="0" r="0" b="0"/>
                  <wp:docPr id="57" name="Рисунок 57" descr="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710">
              <w:rPr>
                <w:rFonts w:ascii="Verdana" w:hAnsi="Verdana"/>
                <w:sz w:val="16"/>
                <w:szCs w:val="16"/>
              </w:rPr>
              <w:t> = 0,998 г/см</w:t>
            </w:r>
            <w:r w:rsidRPr="00A21710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 w:rsidRPr="00A21710">
              <w:rPr>
                <w:rFonts w:ascii="Verdana" w:hAnsi="Verdana"/>
                <w:sz w:val="16"/>
                <w:szCs w:val="16"/>
              </w:rPr>
              <w:t> при t = 20 °C [3],</w:t>
            </w:r>
          </w:p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g = 9,81 м/с</w:t>
            </w:r>
            <w:proofErr w:type="gramStart"/>
            <w:r w:rsidRPr="00A21710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A21710" w:rsidRPr="00A21710" w:rsidTr="00A21710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Сорт и толщина бумаги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Высота подъёма воды при заданных условиях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 xml:space="preserve">Диметр капилляра, </w:t>
            </w:r>
            <w:proofErr w:type="gramStart"/>
            <w:r w:rsidRPr="00A21710">
              <w:rPr>
                <w:rFonts w:ascii="Verdana" w:hAnsi="Verdana"/>
                <w:sz w:val="16"/>
                <w:szCs w:val="16"/>
              </w:rPr>
              <w:t>мм</w:t>
            </w:r>
            <w:proofErr w:type="gramEnd"/>
          </w:p>
        </w:tc>
      </w:tr>
      <w:tr w:rsidR="00A21710" w:rsidRPr="00A21710" w:rsidTr="00A217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21710">
              <w:rPr>
                <w:rFonts w:ascii="Verdana" w:hAnsi="Verdana"/>
                <w:sz w:val="16"/>
                <w:szCs w:val="16"/>
              </w:rPr>
              <w:t>цилиндрическ</w:t>
            </w:r>
            <w:proofErr w:type="spellEnd"/>
            <w:r w:rsidRPr="00A21710">
              <w:rPr>
                <w:rFonts w:ascii="Verdana" w:hAnsi="Verdana"/>
                <w:sz w:val="16"/>
                <w:szCs w:val="16"/>
              </w:rPr>
              <w:t>.</w:t>
            </w:r>
          </w:p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d = 4</w:t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56" name="Рисунок 56" descr="сиг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сиг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710">
              <w:rPr>
                <w:rFonts w:ascii="Verdana" w:hAnsi="Verdana"/>
                <w:sz w:val="16"/>
                <w:szCs w:val="16"/>
              </w:rPr>
              <w:t>/(</w:t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14300" cy="152400"/>
                  <wp:effectExtent l="0" t="0" r="0" b="0"/>
                  <wp:docPr id="55" name="Рисунок 55" descr="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21710">
              <w:rPr>
                <w:rFonts w:ascii="Verdana" w:hAnsi="Verdana"/>
                <w:sz w:val="16"/>
                <w:szCs w:val="16"/>
              </w:rPr>
              <w:t>gh</w:t>
            </w:r>
            <w:proofErr w:type="spellEnd"/>
            <w:r w:rsidRPr="00A2171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плоского</w:t>
            </w:r>
          </w:p>
          <w:p w:rsidR="00A21710" w:rsidRPr="00A21710" w:rsidRDefault="00A21710" w:rsidP="00A2171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d = 2</w:t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54" name="Рисунок 54" descr="сиг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сиг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710">
              <w:rPr>
                <w:rFonts w:ascii="Verdana" w:hAnsi="Verdana"/>
                <w:sz w:val="16"/>
                <w:szCs w:val="16"/>
              </w:rPr>
              <w:t>/(</w:t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14300" cy="152400"/>
                  <wp:effectExtent l="0" t="0" r="0" b="0"/>
                  <wp:docPr id="53" name="Рисунок 53" descr="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21710">
              <w:rPr>
                <w:rFonts w:ascii="Verdana" w:hAnsi="Verdana"/>
                <w:sz w:val="16"/>
                <w:szCs w:val="16"/>
              </w:rPr>
              <w:t>gh</w:t>
            </w:r>
            <w:proofErr w:type="spellEnd"/>
            <w:r w:rsidRPr="00A21710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A21710" w:rsidRPr="00A21710" w:rsidTr="00A21710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Бумажное полотенце; 0,07 мм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10 см, открытый объём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0,15</w:t>
            </w:r>
          </w:p>
        </w:tc>
      </w:tr>
      <w:tr w:rsidR="00A21710" w:rsidRPr="00A21710" w:rsidTr="00A217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40 см, замкнутый объём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0,075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0,037</w:t>
            </w:r>
          </w:p>
        </w:tc>
      </w:tr>
      <w:tr w:rsidR="00A21710" w:rsidRPr="00A21710" w:rsidTr="00A21710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Бумага фильтровальная лабораторная; 0,16 мм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15,5 см, открытый объём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0,096</w:t>
            </w:r>
          </w:p>
        </w:tc>
      </w:tr>
      <w:tr w:rsidR="00A21710" w:rsidRPr="00A21710" w:rsidTr="00A217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62,5 см, замкнутый объём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0,048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10" w:rsidRPr="00A21710" w:rsidRDefault="00A21710" w:rsidP="00A21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710">
              <w:rPr>
                <w:rFonts w:ascii="Verdana" w:hAnsi="Verdana"/>
                <w:sz w:val="16"/>
                <w:szCs w:val="16"/>
              </w:rPr>
              <w:t>0,24</w:t>
            </w:r>
          </w:p>
        </w:tc>
      </w:tr>
    </w:tbl>
    <w:p w:rsidR="00700A5A" w:rsidRDefault="00700A5A"/>
    <w:sectPr w:rsidR="0070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F7D"/>
    <w:multiLevelType w:val="hybridMultilevel"/>
    <w:tmpl w:val="5D34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5826"/>
    <w:multiLevelType w:val="hybridMultilevel"/>
    <w:tmpl w:val="5D34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0"/>
    <w:rsid w:val="00700A5A"/>
    <w:rsid w:val="00A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217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217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Krokoz™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1</cp:revision>
  <dcterms:created xsi:type="dcterms:W3CDTF">2013-03-19T20:04:00Z</dcterms:created>
  <dcterms:modified xsi:type="dcterms:W3CDTF">2013-03-19T20:05:00Z</dcterms:modified>
</cp:coreProperties>
</file>