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65" w:rsidRPr="00FD7D14" w:rsidRDefault="004018CE" w:rsidP="00FD7D14">
      <w:pPr>
        <w:ind w:firstLine="142"/>
        <w:rPr>
          <w:rFonts w:ascii="Times New Roman" w:hAnsi="Times New Roman" w:cs="Times New Roman"/>
          <w:sz w:val="24"/>
          <w:szCs w:val="24"/>
        </w:rPr>
      </w:pPr>
      <w:r w:rsidRPr="00FD7D14">
        <w:rPr>
          <w:rFonts w:ascii="Times New Roman" w:hAnsi="Times New Roman" w:cs="Times New Roman"/>
          <w:sz w:val="24"/>
          <w:szCs w:val="24"/>
        </w:rPr>
        <w:t>Описание эксперимента.</w:t>
      </w:r>
    </w:p>
    <w:p w:rsidR="008B2FFD" w:rsidRPr="00FD7D14" w:rsidRDefault="004018CE" w:rsidP="00FD7D14">
      <w:pPr>
        <w:rPr>
          <w:rFonts w:ascii="Times New Roman" w:hAnsi="Times New Roman" w:cs="Times New Roman"/>
          <w:sz w:val="24"/>
          <w:szCs w:val="24"/>
        </w:rPr>
      </w:pPr>
      <w:r w:rsidRPr="00FD7D14">
        <w:rPr>
          <w:rFonts w:ascii="Times New Roman" w:hAnsi="Times New Roman" w:cs="Times New Roman"/>
          <w:sz w:val="24"/>
          <w:szCs w:val="24"/>
        </w:rPr>
        <w:t>Чем меньше диаметр капилляров, тем больше точность измерений, поэтому для опытов решил воспользоваться фильтровальной бумагой. Предварительно нужно определит</w:t>
      </w:r>
      <w:r w:rsidR="009355F4" w:rsidRPr="00FD7D14">
        <w:rPr>
          <w:rFonts w:ascii="Times New Roman" w:hAnsi="Times New Roman" w:cs="Times New Roman"/>
          <w:sz w:val="24"/>
          <w:szCs w:val="24"/>
        </w:rPr>
        <w:t>ь диаметр капилляров фильтровальной бумаги</w:t>
      </w:r>
      <w:r w:rsidRPr="00FD7D14">
        <w:rPr>
          <w:rFonts w:ascii="Times New Roman" w:hAnsi="Times New Roman" w:cs="Times New Roman"/>
          <w:sz w:val="24"/>
          <w:szCs w:val="24"/>
        </w:rPr>
        <w:t>, который мне понадобится</w:t>
      </w:r>
      <w:r w:rsidR="009355F4" w:rsidRPr="00FD7D14">
        <w:rPr>
          <w:rFonts w:ascii="Times New Roman" w:hAnsi="Times New Roman" w:cs="Times New Roman"/>
          <w:sz w:val="24"/>
          <w:szCs w:val="24"/>
        </w:rPr>
        <w:t xml:space="preserve"> для</w:t>
      </w:r>
      <w:r w:rsidRPr="00FD7D14">
        <w:rPr>
          <w:rFonts w:ascii="Times New Roman" w:hAnsi="Times New Roman" w:cs="Times New Roman"/>
          <w:sz w:val="24"/>
          <w:szCs w:val="24"/>
        </w:rPr>
        <w:t xml:space="preserve"> расчёта. Для определения диаметр</w:t>
      </w:r>
      <w:r w:rsidR="006F7EEC" w:rsidRPr="00FD7D14">
        <w:rPr>
          <w:rFonts w:ascii="Times New Roman" w:hAnsi="Times New Roman" w:cs="Times New Roman"/>
          <w:sz w:val="24"/>
          <w:szCs w:val="24"/>
        </w:rPr>
        <w:t>а капилляров провожу</w:t>
      </w:r>
      <w:r w:rsidRPr="00FD7D14">
        <w:rPr>
          <w:rFonts w:ascii="Times New Roman" w:hAnsi="Times New Roman" w:cs="Times New Roman"/>
          <w:sz w:val="24"/>
          <w:szCs w:val="24"/>
        </w:rPr>
        <w:t xml:space="preserve"> первый опыт.</w:t>
      </w:r>
    </w:p>
    <w:p w:rsidR="006F7EEC" w:rsidRPr="00FD7D14" w:rsidRDefault="004018CE" w:rsidP="00FD7D14">
      <w:pPr>
        <w:rPr>
          <w:rFonts w:ascii="Times New Roman" w:hAnsi="Times New Roman" w:cs="Times New Roman"/>
          <w:sz w:val="24"/>
          <w:szCs w:val="24"/>
        </w:rPr>
      </w:pPr>
      <w:r w:rsidRPr="00FD7D14">
        <w:rPr>
          <w:rFonts w:ascii="Times New Roman" w:hAnsi="Times New Roman" w:cs="Times New Roman"/>
          <w:sz w:val="24"/>
          <w:szCs w:val="24"/>
        </w:rPr>
        <w:t>Полоской фильтровальной бумаги прика</w:t>
      </w:r>
      <w:r w:rsidR="006F7EEC" w:rsidRPr="00FD7D14">
        <w:rPr>
          <w:rFonts w:ascii="Times New Roman" w:hAnsi="Times New Roman" w:cs="Times New Roman"/>
          <w:sz w:val="24"/>
          <w:szCs w:val="24"/>
        </w:rPr>
        <w:t>саюсь</w:t>
      </w:r>
      <w:r w:rsidRPr="00FD7D14">
        <w:rPr>
          <w:rFonts w:ascii="Times New Roman" w:hAnsi="Times New Roman" w:cs="Times New Roman"/>
          <w:sz w:val="24"/>
          <w:szCs w:val="24"/>
        </w:rPr>
        <w:t xml:space="preserve"> к поверхности воды в ста</w:t>
      </w:r>
      <w:r w:rsidRPr="00FD7D14">
        <w:rPr>
          <w:rFonts w:ascii="Times New Roman" w:hAnsi="Times New Roman" w:cs="Times New Roman"/>
          <w:sz w:val="24"/>
          <w:szCs w:val="24"/>
        </w:rPr>
        <w:softHyphen/>
        <w:t>кане(</w:t>
      </w:r>
      <w:r w:rsidRPr="00FD7D14">
        <w:rPr>
          <w:rFonts w:ascii="Times New Roman" w:hAnsi="Times New Roman" w:cs="Times New Roman"/>
          <w:sz w:val="24"/>
          <w:szCs w:val="24"/>
          <w:lang w:val="en-US"/>
        </w:rPr>
        <w:t>t</w:t>
      </w:r>
      <w:r w:rsidRPr="00FD7D14">
        <w:rPr>
          <w:rFonts w:ascii="Times New Roman" w:hAnsi="Times New Roman" w:cs="Times New Roman"/>
          <w:sz w:val="24"/>
          <w:szCs w:val="24"/>
        </w:rPr>
        <w:t>=25</w:t>
      </w:r>
      <w:r w:rsidR="00D27A78" w:rsidRPr="00FD7D14">
        <w:rPr>
          <w:rFonts w:ascii="Times New Roman" w:hAnsi="Times New Roman" w:cs="Times New Roman"/>
          <w:b/>
          <w:bCs/>
          <w:sz w:val="24"/>
          <w:szCs w:val="24"/>
        </w:rPr>
        <w:t xml:space="preserve"> °</w:t>
      </w:r>
      <w:r w:rsidR="00D27A78" w:rsidRPr="00FD7D14">
        <w:rPr>
          <w:rFonts w:ascii="Times New Roman" w:hAnsi="Times New Roman" w:cs="Times New Roman"/>
          <w:sz w:val="24"/>
          <w:szCs w:val="24"/>
          <w:lang w:val="en-US"/>
        </w:rPr>
        <w:t>C</w:t>
      </w:r>
      <w:r w:rsidRPr="00FD7D14">
        <w:rPr>
          <w:rFonts w:ascii="Times New Roman" w:hAnsi="Times New Roman" w:cs="Times New Roman"/>
          <w:sz w:val="24"/>
          <w:szCs w:val="24"/>
        </w:rPr>
        <w:t>), наблюдаю поднятие воды в полоске. Как только прекратился подъем воды, полоску вын</w:t>
      </w:r>
      <w:r w:rsidR="006F7EEC" w:rsidRPr="00FD7D14">
        <w:rPr>
          <w:rFonts w:ascii="Times New Roman" w:hAnsi="Times New Roman" w:cs="Times New Roman"/>
          <w:sz w:val="24"/>
          <w:szCs w:val="24"/>
        </w:rPr>
        <w:t xml:space="preserve">имаю </w:t>
      </w:r>
      <w:r w:rsidRPr="00FD7D14">
        <w:rPr>
          <w:rFonts w:ascii="Times New Roman" w:hAnsi="Times New Roman" w:cs="Times New Roman"/>
          <w:sz w:val="24"/>
          <w:szCs w:val="24"/>
        </w:rPr>
        <w:t xml:space="preserve"> и измеряю линейкой высот</w:t>
      </w:r>
      <w:r w:rsidR="006F7EEC" w:rsidRPr="00FD7D14">
        <w:rPr>
          <w:rFonts w:ascii="Times New Roman" w:hAnsi="Times New Roman" w:cs="Times New Roman"/>
          <w:sz w:val="24"/>
          <w:szCs w:val="24"/>
        </w:rPr>
        <w:t>у</w:t>
      </w:r>
      <w:r w:rsidRPr="00FD7D14">
        <w:rPr>
          <w:rFonts w:ascii="Times New Roman" w:hAnsi="Times New Roman" w:cs="Times New Roman"/>
          <w:sz w:val="24"/>
          <w:szCs w:val="24"/>
        </w:rPr>
        <w:t xml:space="preserve"> </w:t>
      </w:r>
      <w:r w:rsidRPr="00FD7D14">
        <w:rPr>
          <w:rFonts w:ascii="Times New Roman" w:hAnsi="Times New Roman" w:cs="Times New Roman"/>
          <w:sz w:val="24"/>
          <w:szCs w:val="24"/>
          <w:lang w:val="en-US"/>
        </w:rPr>
        <w:t>h</w:t>
      </w:r>
      <w:r w:rsidR="006F7EEC" w:rsidRPr="00FD7D14">
        <w:rPr>
          <w:rFonts w:ascii="Times New Roman" w:hAnsi="Times New Roman" w:cs="Times New Roman"/>
          <w:sz w:val="24"/>
          <w:szCs w:val="24"/>
        </w:rPr>
        <w:t xml:space="preserve">. Для повышения точности измерений провожу опыт трижды. Во всех трёх опытах результаты совпадают: </w:t>
      </w:r>
      <w:r w:rsidR="006F7EEC" w:rsidRPr="00FD7D14">
        <w:rPr>
          <w:rFonts w:ascii="Times New Roman" w:hAnsi="Times New Roman" w:cs="Times New Roman"/>
          <w:sz w:val="24"/>
          <w:szCs w:val="24"/>
          <w:lang w:val="en-US"/>
        </w:rPr>
        <w:t>h</w:t>
      </w:r>
      <w:r w:rsidR="006F7EEC" w:rsidRPr="00FD7D14">
        <w:rPr>
          <w:rFonts w:ascii="Times New Roman" w:hAnsi="Times New Roman" w:cs="Times New Roman"/>
          <w:sz w:val="24"/>
          <w:szCs w:val="24"/>
        </w:rPr>
        <w:t xml:space="preserve">=53 мм. Диаметр капилляра </w:t>
      </w:r>
      <w:r w:rsidR="00EC6F4E" w:rsidRPr="00FD7D14">
        <w:rPr>
          <w:rFonts w:ascii="Times New Roman" w:hAnsi="Times New Roman" w:cs="Times New Roman"/>
          <w:sz w:val="24"/>
          <w:szCs w:val="24"/>
        </w:rPr>
        <w:t>вычисляю,</w:t>
      </w:r>
      <w:r w:rsidR="006F7EEC" w:rsidRPr="00FD7D14">
        <w:rPr>
          <w:rFonts w:ascii="Times New Roman" w:hAnsi="Times New Roman" w:cs="Times New Roman"/>
          <w:sz w:val="24"/>
          <w:szCs w:val="24"/>
        </w:rPr>
        <w:t xml:space="preserve"> полага</w:t>
      </w:r>
      <w:r w:rsidR="002B3C22" w:rsidRPr="00FD7D14">
        <w:rPr>
          <w:rFonts w:ascii="Times New Roman" w:hAnsi="Times New Roman" w:cs="Times New Roman"/>
          <w:sz w:val="24"/>
          <w:szCs w:val="24"/>
        </w:rPr>
        <w:t xml:space="preserve">я </w:t>
      </w:r>
      <w:r w:rsidR="002B3C22" w:rsidRPr="00FD7D14">
        <w:rPr>
          <w:rFonts w:ascii="Times New Roman" w:hAnsi="Times New Roman" w:cs="Times New Roman"/>
          <w:noProof/>
          <w:sz w:val="24"/>
          <w:szCs w:val="24"/>
          <w:lang w:eastAsia="ja-JP"/>
        </w:rPr>
        <w:drawing>
          <wp:inline distT="0" distB="0" distL="0" distR="0">
            <wp:extent cx="133350" cy="133350"/>
            <wp:effectExtent l="19050" t="0" r="0" b="0"/>
            <wp:docPr id="1" name="Рисунок 11" descr="http://fiz.1september.ru/2006/04/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z.1september.ru/2006/04/sigma.jp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F7EEC" w:rsidRPr="00FD7D14">
        <w:rPr>
          <w:rFonts w:ascii="Times New Roman" w:hAnsi="Times New Roman" w:cs="Times New Roman"/>
          <w:sz w:val="24"/>
          <w:szCs w:val="24"/>
        </w:rPr>
        <w:t xml:space="preserve"> =</w:t>
      </w:r>
      <w:r w:rsidR="00EC6F4E" w:rsidRPr="00FD7D14">
        <w:rPr>
          <w:rFonts w:ascii="Times New Roman" w:hAnsi="Times New Roman" w:cs="Times New Roman"/>
          <w:sz w:val="24"/>
          <w:szCs w:val="24"/>
        </w:rPr>
        <w:t>72  Н/м (табличное значение при 25</w:t>
      </w:r>
      <w:r w:rsidR="00EC6F4E" w:rsidRPr="00FD7D14">
        <w:rPr>
          <w:rFonts w:ascii="Times New Roman" w:hAnsi="Times New Roman" w:cs="Times New Roman"/>
          <w:b/>
          <w:bCs/>
          <w:sz w:val="24"/>
          <w:szCs w:val="24"/>
        </w:rPr>
        <w:t xml:space="preserve"> °</w:t>
      </w:r>
      <w:r w:rsidR="00EC6F4E" w:rsidRPr="00FD7D14">
        <w:rPr>
          <w:rFonts w:ascii="Times New Roman" w:hAnsi="Times New Roman" w:cs="Times New Roman"/>
          <w:sz w:val="24"/>
          <w:szCs w:val="24"/>
          <w:lang w:val="en-US"/>
        </w:rPr>
        <w:t>C</w:t>
      </w:r>
      <w:r w:rsidR="00EC6F4E" w:rsidRPr="00FD7D14">
        <w:rPr>
          <w:rFonts w:ascii="Times New Roman" w:hAnsi="Times New Roman" w:cs="Times New Roman"/>
          <w:sz w:val="24"/>
          <w:szCs w:val="24"/>
        </w:rPr>
        <w:t xml:space="preserve">), по формуле </w:t>
      </w:r>
    </w:p>
    <w:p w:rsidR="00EC6F4E" w:rsidRPr="00FD7D14" w:rsidRDefault="00EC6F4E" w:rsidP="00FD7D14">
      <w:pPr>
        <w:ind w:firstLine="142"/>
        <w:rPr>
          <w:rFonts w:ascii="Times New Roman" w:hAnsi="Times New Roman" w:cs="Times New Roman"/>
          <w:sz w:val="24"/>
          <w:szCs w:val="24"/>
        </w:rPr>
      </w:pPr>
      <w:r w:rsidRPr="00FD7D14">
        <w:rPr>
          <w:rFonts w:ascii="Times New Roman" w:hAnsi="Times New Roman" w:cs="Times New Roman"/>
          <w:sz w:val="24"/>
          <w:szCs w:val="24"/>
        </w:rPr>
        <w:t xml:space="preserve">D = 2 </w:t>
      </w:r>
      <w:proofErr w:type="spellStart"/>
      <w:r w:rsidRPr="00FD7D14">
        <w:rPr>
          <w:rFonts w:ascii="Times New Roman" w:hAnsi="Times New Roman" w:cs="Times New Roman"/>
          <w:sz w:val="24"/>
          <w:szCs w:val="24"/>
        </w:rPr>
        <w:t>r</w:t>
      </w:r>
      <w:proofErr w:type="spellEnd"/>
      <w:r w:rsidRPr="00FD7D14">
        <w:rPr>
          <w:rFonts w:ascii="Times New Roman" w:hAnsi="Times New Roman" w:cs="Times New Roman"/>
          <w:sz w:val="24"/>
          <w:szCs w:val="24"/>
        </w:rPr>
        <w:t xml:space="preserve"> = </w:t>
      </w:r>
      <w:r w:rsidRPr="00FD7D14">
        <w:rPr>
          <w:rFonts w:ascii="Times New Roman" w:hAnsi="Times New Roman" w:cs="Times New Roman"/>
          <w:noProof/>
          <w:sz w:val="24"/>
          <w:szCs w:val="24"/>
          <w:lang w:eastAsia="ja-JP"/>
        </w:rPr>
        <w:drawing>
          <wp:inline distT="0" distB="0" distL="0" distR="0">
            <wp:extent cx="381000" cy="276225"/>
            <wp:effectExtent l="0" t="0" r="0" b="0"/>
            <wp:docPr id="27" name="Рисунок 27" descr="http://lib2.podelise.ru/tw_files2/urls_164/6/d-5821/7z-docs/10_html_m61a97a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2.podelise.ru/tw_files2/urls_164/6/d-5821/7z-docs/10_html_m61a97a92.gif"/>
                    <pic:cNvPicPr>
                      <a:picLocks noChangeAspect="1" noChangeArrowheads="1"/>
                    </pic:cNvPicPr>
                  </pic:nvPicPr>
                  <pic:blipFill>
                    <a:blip r:embed="rId6"/>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FD7D14">
        <w:rPr>
          <w:rFonts w:ascii="Times New Roman" w:hAnsi="Times New Roman" w:cs="Times New Roman"/>
          <w:sz w:val="24"/>
          <w:szCs w:val="24"/>
        </w:rPr>
        <w:t>.</w:t>
      </w:r>
    </w:p>
    <w:p w:rsidR="008B2FFD" w:rsidRPr="00FD7D14" w:rsidRDefault="00EC6F4E" w:rsidP="00FD7D14">
      <w:pPr>
        <w:ind w:firstLine="142"/>
        <w:rPr>
          <w:rFonts w:ascii="Times New Roman" w:hAnsi="Times New Roman" w:cs="Times New Roman"/>
          <w:sz w:val="24"/>
          <w:szCs w:val="24"/>
        </w:rPr>
      </w:pPr>
      <w:r w:rsidRPr="00FD7D14">
        <w:rPr>
          <w:rFonts w:ascii="Times New Roman" w:hAnsi="Times New Roman" w:cs="Times New Roman"/>
          <w:sz w:val="24"/>
          <w:szCs w:val="24"/>
        </w:rPr>
        <w:t xml:space="preserve">Получаю </w:t>
      </w:r>
      <w:r w:rsidRPr="00FD7D14">
        <w:rPr>
          <w:rFonts w:ascii="Times New Roman" w:hAnsi="Times New Roman" w:cs="Times New Roman"/>
          <w:sz w:val="24"/>
          <w:szCs w:val="24"/>
          <w:lang w:val="en-US"/>
        </w:rPr>
        <w:t>D</w:t>
      </w:r>
      <w:r w:rsidRPr="00FD7D14">
        <w:rPr>
          <w:rFonts w:ascii="Times New Roman" w:hAnsi="Times New Roman" w:cs="Times New Roman"/>
          <w:sz w:val="24"/>
          <w:szCs w:val="24"/>
        </w:rPr>
        <w:t>=5,6*10</w:t>
      </w:r>
      <w:r w:rsidRPr="00FD7D14">
        <w:rPr>
          <w:rFonts w:ascii="Times New Roman" w:hAnsi="Times New Roman" w:cs="Times New Roman"/>
          <w:sz w:val="24"/>
          <w:szCs w:val="24"/>
          <w:vertAlign w:val="superscript"/>
        </w:rPr>
        <w:t>-4</w:t>
      </w:r>
      <w:r w:rsidRPr="00FD7D14">
        <w:rPr>
          <w:rFonts w:ascii="Times New Roman" w:hAnsi="Times New Roman" w:cs="Times New Roman"/>
          <w:sz w:val="24"/>
          <w:szCs w:val="24"/>
        </w:rPr>
        <w:t>м.</w:t>
      </w:r>
    </w:p>
    <w:p w:rsidR="002B3C22" w:rsidRPr="00FD7D14" w:rsidRDefault="006A4D23" w:rsidP="00FD7D14">
      <w:pPr>
        <w:rPr>
          <w:rFonts w:ascii="Times New Roman" w:hAnsi="Times New Roman" w:cs="Times New Roman"/>
          <w:sz w:val="24"/>
          <w:szCs w:val="24"/>
        </w:rPr>
      </w:pPr>
      <w:r w:rsidRPr="00FD7D14">
        <w:rPr>
          <w:rFonts w:ascii="Times New Roman" w:hAnsi="Times New Roman" w:cs="Times New Roman"/>
          <w:sz w:val="24"/>
          <w:szCs w:val="24"/>
        </w:rPr>
        <w:t xml:space="preserve">Далее измеряю высоту </w:t>
      </w:r>
      <w:proofErr w:type="spellStart"/>
      <w:r w:rsidRPr="00FD7D14">
        <w:rPr>
          <w:rFonts w:ascii="Times New Roman" w:hAnsi="Times New Roman" w:cs="Times New Roman"/>
          <w:i/>
          <w:iCs/>
          <w:sz w:val="24"/>
          <w:szCs w:val="24"/>
        </w:rPr>
        <w:t>h</w:t>
      </w:r>
      <w:proofErr w:type="spellEnd"/>
      <w:r w:rsidRPr="00FD7D14">
        <w:rPr>
          <w:rFonts w:ascii="Times New Roman" w:hAnsi="Times New Roman" w:cs="Times New Roman"/>
          <w:i/>
          <w:iCs/>
          <w:sz w:val="24"/>
          <w:szCs w:val="24"/>
        </w:rPr>
        <w:t xml:space="preserve"> </w:t>
      </w:r>
      <w:r w:rsidRPr="00FD7D14">
        <w:rPr>
          <w:rFonts w:ascii="Times New Roman" w:hAnsi="Times New Roman" w:cs="Times New Roman"/>
          <w:sz w:val="24"/>
          <w:szCs w:val="24"/>
        </w:rPr>
        <w:t>подъёма жидкости по капиллярам фильтровальной бумаги при разных температурах (температуру воды меняю и фиксирую с помощью газовой колонки)</w:t>
      </w:r>
      <w:proofErr w:type="gramStart"/>
      <w:r w:rsidRPr="00FD7D14">
        <w:rPr>
          <w:rFonts w:ascii="Times New Roman" w:hAnsi="Times New Roman" w:cs="Times New Roman"/>
          <w:sz w:val="24"/>
          <w:szCs w:val="24"/>
        </w:rPr>
        <w:t>.З</w:t>
      </w:r>
      <w:proofErr w:type="gramEnd"/>
      <w:r w:rsidRPr="00FD7D14">
        <w:rPr>
          <w:rFonts w:ascii="Times New Roman" w:hAnsi="Times New Roman" w:cs="Times New Roman"/>
          <w:sz w:val="24"/>
          <w:szCs w:val="24"/>
        </w:rPr>
        <w:t xml:space="preserve">аношу данные в таблицу. С использованием табличных данных по плотности </w:t>
      </w:r>
      <w:r w:rsidRPr="00FD7D14">
        <w:rPr>
          <w:rFonts w:ascii="Times New Roman" w:hAnsi="Times New Roman" w:cs="Times New Roman"/>
          <w:noProof/>
          <w:sz w:val="24"/>
          <w:szCs w:val="24"/>
          <w:lang w:eastAsia="ja-JP"/>
        </w:rPr>
        <w:drawing>
          <wp:inline distT="0" distB="0" distL="0" distR="0">
            <wp:extent cx="114300" cy="152400"/>
            <wp:effectExtent l="19050" t="0" r="0" b="0"/>
            <wp:docPr id="12" name="Рисунок 1" descr="http://fiz.1september.ru/2006/04/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1september.ru/2006/04/ro.jpg"/>
                    <pic:cNvPicPr>
                      <a:picLocks noChangeAspect="1" noChangeArrowheads="1"/>
                    </pic:cNvPicPr>
                  </pic:nvPicPr>
                  <pic:blipFill>
                    <a:blip r:embed="rId7"/>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FD7D14">
        <w:rPr>
          <w:rFonts w:ascii="Times New Roman" w:hAnsi="Times New Roman" w:cs="Times New Roman"/>
          <w:sz w:val="24"/>
          <w:szCs w:val="24"/>
        </w:rPr>
        <w:t>воды при температурах измерения рассчитываю по результатам эксперимента коэффициент поверхностного натяжения  воды.</w:t>
      </w:r>
      <w:r w:rsidR="00C538DD" w:rsidRPr="00FD7D14">
        <w:rPr>
          <w:rFonts w:ascii="Times New Roman" w:hAnsi="Times New Roman" w:cs="Times New Roman"/>
          <w:sz w:val="24"/>
          <w:szCs w:val="24"/>
        </w:rPr>
        <w:t xml:space="preserve"> Результаты расчета заношу в табл. 1.</w:t>
      </w:r>
    </w:p>
    <w:p w:rsidR="00C538DD" w:rsidRPr="00FD7D14" w:rsidRDefault="00C538DD" w:rsidP="00FD7D14">
      <w:pPr>
        <w:pStyle w:val="a7"/>
        <w:spacing w:before="0" w:beforeAutospacing="0"/>
      </w:pPr>
      <w:r w:rsidRPr="00FD7D14">
        <w:t xml:space="preserve">                                                                                                                                   Таблица 1</w:t>
      </w:r>
    </w:p>
    <w:p w:rsidR="00C538DD" w:rsidRPr="00FD7D14" w:rsidRDefault="00C538DD" w:rsidP="00FD7D14">
      <w:pPr>
        <w:pStyle w:val="a7"/>
        <w:spacing w:before="0" w:beforeAutospacing="0"/>
      </w:pPr>
    </w:p>
    <w:tbl>
      <w:tblPr>
        <w:tblStyle w:val="a3"/>
        <w:tblpPr w:leftFromText="180" w:rightFromText="180" w:vertAnchor="page" w:horzAnchor="margin" w:tblpY="8806"/>
        <w:tblW w:w="9615" w:type="dxa"/>
        <w:tblLook w:val="04A0"/>
      </w:tblPr>
      <w:tblGrid>
        <w:gridCol w:w="2403"/>
        <w:gridCol w:w="2404"/>
        <w:gridCol w:w="2404"/>
        <w:gridCol w:w="2404"/>
      </w:tblGrid>
      <w:tr w:rsidR="00D60B58" w:rsidRPr="00FD7D14" w:rsidTr="00C538DD">
        <w:trPr>
          <w:trHeight w:val="268"/>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 xml:space="preserve">t, </w:t>
            </w:r>
            <w:r w:rsidRPr="00FD7D14">
              <w:rPr>
                <w:rFonts w:ascii="Times New Roman" w:hAnsi="Times New Roman" w:cs="Times New Roman"/>
                <w:b/>
                <w:bCs/>
                <w:sz w:val="24"/>
                <w:szCs w:val="24"/>
              </w:rPr>
              <w:t xml:space="preserve"> °</w:t>
            </w:r>
            <w:r w:rsidRPr="00FD7D14">
              <w:rPr>
                <w:rFonts w:ascii="Times New Roman" w:hAnsi="Times New Roman" w:cs="Times New Roman"/>
                <w:sz w:val="24"/>
                <w:szCs w:val="24"/>
                <w:lang w:val="en-US"/>
              </w:rPr>
              <w:t>C</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lang w:val="en-US"/>
              </w:rPr>
              <w:t xml:space="preserve">h, </w:t>
            </w:r>
            <w:r w:rsidRPr="00FD7D14">
              <w:rPr>
                <w:rFonts w:ascii="Times New Roman" w:hAnsi="Times New Roman" w:cs="Times New Roman"/>
                <w:sz w:val="24"/>
                <w:szCs w:val="24"/>
              </w:rPr>
              <w:t>мм</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noProof/>
                <w:sz w:val="24"/>
                <w:szCs w:val="24"/>
                <w:lang w:eastAsia="ja-JP"/>
              </w:rPr>
              <w:drawing>
                <wp:inline distT="0" distB="0" distL="0" distR="0">
                  <wp:extent cx="114300" cy="152400"/>
                  <wp:effectExtent l="19050" t="0" r="0" b="0"/>
                  <wp:docPr id="3" name="Рисунок 2" descr="http://fiz.1september.ru/2006/04/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1september.ru/2006/04/ro.jpg"/>
                          <pic:cNvPicPr>
                            <a:picLocks noChangeAspect="1" noChangeArrowheads="1"/>
                          </pic:cNvPicPr>
                        </pic:nvPicPr>
                        <pic:blipFill>
                          <a:blip r:embed="rId7"/>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FD7D14">
              <w:rPr>
                <w:rFonts w:ascii="Times New Roman" w:hAnsi="Times New Roman" w:cs="Times New Roman"/>
                <w:sz w:val="24"/>
                <w:szCs w:val="24"/>
              </w:rPr>
              <w:t xml:space="preserve">, </w:t>
            </w:r>
            <w:proofErr w:type="gramStart"/>
            <w:r w:rsidRPr="00FD7D14">
              <w:rPr>
                <w:rFonts w:ascii="Times New Roman" w:hAnsi="Times New Roman" w:cs="Times New Roman"/>
                <w:sz w:val="24"/>
                <w:szCs w:val="24"/>
              </w:rPr>
              <w:t>г</w:t>
            </w:r>
            <w:proofErr w:type="gramEnd"/>
            <w:r w:rsidRPr="00FD7D14">
              <w:rPr>
                <w:rFonts w:ascii="Times New Roman" w:hAnsi="Times New Roman" w:cs="Times New Roman"/>
                <w:sz w:val="24"/>
                <w:szCs w:val="24"/>
              </w:rPr>
              <w:t>/см</w:t>
            </w:r>
            <w:r w:rsidRPr="00FD7D14">
              <w:rPr>
                <w:rFonts w:ascii="Times New Roman" w:hAnsi="Times New Roman" w:cs="Times New Roman"/>
                <w:sz w:val="24"/>
                <w:szCs w:val="24"/>
                <w:vertAlign w:val="superscript"/>
              </w:rPr>
              <w:t>3</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noProof/>
                <w:sz w:val="24"/>
                <w:szCs w:val="24"/>
                <w:lang w:eastAsia="ja-JP"/>
              </w:rPr>
              <w:drawing>
                <wp:inline distT="0" distB="0" distL="0" distR="0">
                  <wp:extent cx="133350" cy="133350"/>
                  <wp:effectExtent l="19050" t="0" r="0" b="0"/>
                  <wp:docPr id="4" name="Рисунок 11" descr="http://fiz.1september.ru/2006/04/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z.1september.ru/2006/04/sigma.jp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D7D14">
              <w:rPr>
                <w:rFonts w:ascii="Times New Roman" w:hAnsi="Times New Roman" w:cs="Times New Roman"/>
                <w:sz w:val="24"/>
                <w:szCs w:val="24"/>
              </w:rPr>
              <w:t>, Н/м</w:t>
            </w:r>
          </w:p>
        </w:tc>
      </w:tr>
      <w:tr w:rsidR="00D60B58" w:rsidRPr="00FD7D14" w:rsidTr="00C538DD">
        <w:trPr>
          <w:trHeight w:val="254"/>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5</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rPr>
              <w:t>55</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rPr>
              <w:t>0,99999</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75.2</w:t>
            </w:r>
          </w:p>
        </w:tc>
      </w:tr>
      <w:tr w:rsidR="00D60B58" w:rsidRPr="00FD7D14" w:rsidTr="00C538DD">
        <w:trPr>
          <w:trHeight w:val="254"/>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25</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lang w:val="en-US"/>
              </w:rPr>
              <w:t>53</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rPr>
              <w:t>0,99707</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rPr>
              <w:t>72,0</w:t>
            </w:r>
          </w:p>
        </w:tc>
      </w:tr>
      <w:tr w:rsidR="00D60B58" w:rsidRPr="00FD7D14" w:rsidTr="00C538DD">
        <w:trPr>
          <w:trHeight w:val="254"/>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35</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rPr>
              <w:t>51</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rPr>
              <w:t>0,99350</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69.6</w:t>
            </w:r>
          </w:p>
        </w:tc>
      </w:tr>
      <w:tr w:rsidR="00D60B58" w:rsidRPr="00FD7D14" w:rsidTr="00C538DD">
        <w:trPr>
          <w:trHeight w:val="254"/>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45</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rPr>
              <w:t>50</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0,98961</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67.9</w:t>
            </w:r>
          </w:p>
        </w:tc>
      </w:tr>
      <w:tr w:rsidR="00D60B58" w:rsidRPr="00FD7D14" w:rsidTr="00C538DD">
        <w:trPr>
          <w:trHeight w:val="254"/>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55</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rPr>
              <w:t>49</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0,98561</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66.3</w:t>
            </w:r>
          </w:p>
        </w:tc>
      </w:tr>
      <w:tr w:rsidR="00D60B58" w:rsidRPr="00FD7D14" w:rsidTr="00C538DD">
        <w:trPr>
          <w:trHeight w:val="268"/>
        </w:trPr>
        <w:tc>
          <w:tcPr>
            <w:tcW w:w="2403"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90</w:t>
            </w:r>
          </w:p>
        </w:tc>
        <w:tc>
          <w:tcPr>
            <w:tcW w:w="2404" w:type="dxa"/>
          </w:tcPr>
          <w:p w:rsidR="00D60B58" w:rsidRPr="00FD7D14" w:rsidRDefault="00D60B58" w:rsidP="00FD7D14">
            <w:pPr>
              <w:ind w:firstLine="142"/>
              <w:rPr>
                <w:rFonts w:ascii="Times New Roman" w:hAnsi="Times New Roman" w:cs="Times New Roman"/>
                <w:sz w:val="24"/>
                <w:szCs w:val="24"/>
              </w:rPr>
            </w:pPr>
            <w:r w:rsidRPr="00FD7D14">
              <w:rPr>
                <w:rFonts w:ascii="Times New Roman" w:hAnsi="Times New Roman" w:cs="Times New Roman"/>
                <w:sz w:val="24"/>
                <w:szCs w:val="24"/>
              </w:rPr>
              <w:t>45</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eastAsia="Times New Roman" w:hAnsi="Times New Roman" w:cs="Times New Roman"/>
                <w:sz w:val="24"/>
                <w:szCs w:val="24"/>
              </w:rPr>
              <w:t>0,96534</w:t>
            </w:r>
          </w:p>
        </w:tc>
        <w:tc>
          <w:tcPr>
            <w:tcW w:w="2404" w:type="dxa"/>
          </w:tcPr>
          <w:p w:rsidR="00D60B58" w:rsidRPr="00FD7D14" w:rsidRDefault="00D60B58" w:rsidP="00FD7D14">
            <w:pPr>
              <w:ind w:firstLine="142"/>
              <w:rPr>
                <w:rFonts w:ascii="Times New Roman" w:hAnsi="Times New Roman" w:cs="Times New Roman"/>
                <w:sz w:val="24"/>
                <w:szCs w:val="24"/>
                <w:lang w:val="en-US"/>
              </w:rPr>
            </w:pPr>
            <w:r w:rsidRPr="00FD7D14">
              <w:rPr>
                <w:rFonts w:ascii="Times New Roman" w:hAnsi="Times New Roman" w:cs="Times New Roman"/>
                <w:sz w:val="24"/>
                <w:szCs w:val="24"/>
                <w:lang w:val="en-US"/>
              </w:rPr>
              <w:t>59.4</w:t>
            </w:r>
          </w:p>
        </w:tc>
      </w:tr>
    </w:tbl>
    <w:p w:rsidR="005D73E5" w:rsidRPr="00FD7D14" w:rsidRDefault="005D73E5" w:rsidP="00FD7D14">
      <w:pPr>
        <w:pStyle w:val="a7"/>
        <w:spacing w:before="0" w:beforeAutospacing="0"/>
        <w:rPr>
          <w:bCs/>
          <w:iCs/>
        </w:rPr>
      </w:pPr>
      <w:proofErr w:type="spellStart"/>
      <w:r w:rsidRPr="00FD7D14">
        <w:t>Апроксимирующее</w:t>
      </w:r>
      <w:proofErr w:type="spellEnd"/>
      <w:r w:rsidRPr="00FD7D14">
        <w:t xml:space="preserve"> уравнение, полученное методом наименьших квадратов: </w:t>
      </w:r>
      <w:r w:rsidRPr="00FD7D14">
        <w:rPr>
          <w:noProof/>
          <w:lang w:eastAsia="ja-JP"/>
        </w:rPr>
        <w:drawing>
          <wp:inline distT="0" distB="0" distL="0" distR="0">
            <wp:extent cx="133350" cy="133350"/>
            <wp:effectExtent l="19050" t="0" r="0" b="0"/>
            <wp:docPr id="14" name="Рисунок 11" descr="http://fiz.1september.ru/2006/04/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z.1september.ru/2006/04/sigma.jp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D7D14">
        <w:t xml:space="preserve">  = </w:t>
      </w:r>
      <w:proofErr w:type="spellStart"/>
      <w:r w:rsidRPr="00FD7D14">
        <w:rPr>
          <w:iCs/>
        </w:rPr>
        <w:t>a</w:t>
      </w:r>
      <w:proofErr w:type="spellEnd"/>
      <w:r w:rsidRPr="00FD7D14">
        <w:t xml:space="preserve"> + </w:t>
      </w:r>
      <w:proofErr w:type="spellStart"/>
      <w:r w:rsidRPr="00FD7D14">
        <w:rPr>
          <w:iCs/>
        </w:rPr>
        <w:t>b</w:t>
      </w:r>
      <w:proofErr w:type="spellEnd"/>
      <w:r w:rsidRPr="00FD7D14">
        <w:t>·</w:t>
      </w:r>
      <w:r w:rsidRPr="00FD7D14">
        <w:rPr>
          <w:bCs/>
          <w:iCs/>
          <w:lang w:val="en-US"/>
        </w:rPr>
        <w:t>t</w:t>
      </w:r>
      <w:r w:rsidRPr="00FD7D14">
        <w:rPr>
          <w:bCs/>
          <w:iCs/>
        </w:rPr>
        <w:t xml:space="preserve"> </w:t>
      </w:r>
      <w:r w:rsidRPr="00FD7D14">
        <w:t>= =76.34 – 0.1867</w:t>
      </w:r>
      <w:r w:rsidRPr="00FD7D14">
        <w:rPr>
          <w:lang w:val="en-US"/>
        </w:rPr>
        <w:t>t</w:t>
      </w:r>
      <w:r w:rsidRPr="00FD7D14">
        <w:t xml:space="preserve"> </w:t>
      </w:r>
      <w:r w:rsidRPr="00FD7D14">
        <w:rPr>
          <w:bCs/>
          <w:iCs/>
        </w:rPr>
        <w:t>. Соответствующая прямая и экспериментальные точки изображены на рис. 1.</w:t>
      </w:r>
    </w:p>
    <w:p w:rsidR="005D73E5" w:rsidRPr="00FD7D14" w:rsidRDefault="005D73E5" w:rsidP="00FD7D14">
      <w:pPr>
        <w:pStyle w:val="a7"/>
        <w:spacing w:before="0" w:beforeAutospacing="0"/>
      </w:pPr>
      <w:r w:rsidRPr="00FD7D14">
        <w:t>Линейную зависимость коэффициента поверхностного натяжения воды от температуры (в интервале температур от 0 до 100</w:t>
      </w:r>
      <w:r w:rsidRPr="00FD7D14">
        <w:rPr>
          <w:b/>
          <w:bCs/>
        </w:rPr>
        <w:t>°</w:t>
      </w:r>
      <w:r w:rsidRPr="00FD7D14">
        <w:rPr>
          <w:lang w:val="en-US"/>
        </w:rPr>
        <w:t>C</w:t>
      </w:r>
      <w:r w:rsidRPr="00FD7D14">
        <w:t xml:space="preserve">) можно считать подтвержденной! </w:t>
      </w:r>
    </w:p>
    <w:p w:rsidR="005D73E5" w:rsidRPr="00FD7D14" w:rsidRDefault="005D73E5" w:rsidP="00FD7D14">
      <w:pPr>
        <w:pStyle w:val="a7"/>
        <w:spacing w:before="0" w:beforeAutospacing="0"/>
      </w:pPr>
      <w:r w:rsidRPr="00FD7D14">
        <w:t>Вывод: При увеличении температуры поверхностное натяжение воды ослабевает. Горячая вода именно потому лучше моет, что она имеет меньшее поверхностное натяжение. Это делает её более «мокрой»  и позволяет проникать в самые мелкие поры и капилляры.</w:t>
      </w:r>
    </w:p>
    <w:p w:rsidR="005D73E5" w:rsidRPr="00FD7D14" w:rsidRDefault="005D73E5" w:rsidP="00FD7D14">
      <w:pPr>
        <w:pStyle w:val="a7"/>
        <w:spacing w:before="0" w:beforeAutospacing="0"/>
        <w:rPr>
          <w:bCs/>
          <w:iCs/>
        </w:rPr>
      </w:pPr>
    </w:p>
    <w:p w:rsidR="00D60B58" w:rsidRPr="00FD7D14" w:rsidRDefault="005D73E5" w:rsidP="00FD7D14">
      <w:pPr>
        <w:pStyle w:val="a7"/>
        <w:spacing w:before="0" w:beforeAutospacing="0"/>
        <w:jc w:val="center"/>
      </w:pPr>
      <w:r w:rsidRPr="00FD7D14">
        <w:rPr>
          <w:noProof/>
          <w:lang w:eastAsia="ja-JP"/>
        </w:rPr>
        <w:lastRenderedPageBreak/>
        <w:drawing>
          <wp:inline distT="0" distB="0" distL="0" distR="0">
            <wp:extent cx="3248025" cy="2436019"/>
            <wp:effectExtent l="0" t="0" r="9525" b="0"/>
            <wp:docPr id="15" name="Рисунок 1" descr="C:\Users\1\Desktop\граф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рафик 3.png"/>
                    <pic:cNvPicPr>
                      <a:picLocks noChangeAspect="1" noChangeArrowheads="1"/>
                    </pic:cNvPicPr>
                  </pic:nvPicPr>
                  <pic:blipFill>
                    <a:blip r:embed="rId8"/>
                    <a:srcRect/>
                    <a:stretch>
                      <a:fillRect/>
                    </a:stretch>
                  </pic:blipFill>
                  <pic:spPr bwMode="auto">
                    <a:xfrm>
                      <a:off x="0" y="0"/>
                      <a:ext cx="3248025" cy="2436019"/>
                    </a:xfrm>
                    <a:prstGeom prst="rect">
                      <a:avLst/>
                    </a:prstGeom>
                    <a:noFill/>
                    <a:ln w="9525">
                      <a:noFill/>
                      <a:miter lim="800000"/>
                      <a:headEnd/>
                      <a:tailEnd/>
                    </a:ln>
                  </pic:spPr>
                </pic:pic>
              </a:graphicData>
            </a:graphic>
          </wp:inline>
        </w:drawing>
      </w:r>
    </w:p>
    <w:p w:rsidR="005D73E5" w:rsidRPr="00FD7D14" w:rsidRDefault="005D73E5" w:rsidP="00FD7D14">
      <w:pPr>
        <w:pStyle w:val="a7"/>
        <w:spacing w:before="0" w:beforeAutospacing="0"/>
      </w:pPr>
    </w:p>
    <w:p w:rsidR="005D73E5" w:rsidRPr="00FD7D14" w:rsidRDefault="005D73E5" w:rsidP="00FD7D14">
      <w:pPr>
        <w:pStyle w:val="a7"/>
        <w:spacing w:before="0" w:beforeAutospacing="0"/>
      </w:pPr>
      <w:r w:rsidRPr="00FD7D14">
        <w:t xml:space="preserve">              Рис. 1. Зависимость поверхностного натяжения воды от температуры</w:t>
      </w:r>
    </w:p>
    <w:p w:rsidR="005D73E5" w:rsidRPr="00FD7D14" w:rsidRDefault="005D73E5" w:rsidP="00FD7D14">
      <w:pPr>
        <w:pStyle w:val="a7"/>
        <w:spacing w:before="0" w:beforeAutospacing="0"/>
      </w:pPr>
    </w:p>
    <w:p w:rsidR="00C538DD" w:rsidRPr="00FD7D14" w:rsidRDefault="00861DCD" w:rsidP="00FD7D14">
      <w:pPr>
        <w:pStyle w:val="a7"/>
        <w:spacing w:before="0" w:beforeAutospacing="0"/>
      </w:pPr>
      <w:r w:rsidRPr="00FD7D14">
        <w:t xml:space="preserve">Провожу опыт с мыльным раствором. </w:t>
      </w:r>
      <w:r w:rsidR="006577B8" w:rsidRPr="00FD7D14">
        <w:t xml:space="preserve">Цель опыта: исследовать зависимость коэффициента поверхностного натяжения мыльного раствора от его концентрации. </w:t>
      </w:r>
      <w:r w:rsidRPr="00FD7D14">
        <w:t>Концентрацию жидкого мыла в растворе меняю с помощью шприца.</w:t>
      </w:r>
      <w:r w:rsidR="006577B8" w:rsidRPr="00FD7D14">
        <w:t xml:space="preserve"> Данные и результаты расчета заношу в табл. 2.</w:t>
      </w:r>
    </w:p>
    <w:tbl>
      <w:tblPr>
        <w:tblStyle w:val="a3"/>
        <w:tblpPr w:leftFromText="180" w:rightFromText="180" w:vertAnchor="page" w:horzAnchor="margin" w:tblpY="11761"/>
        <w:tblW w:w="0" w:type="auto"/>
        <w:tblLook w:val="04A0"/>
      </w:tblPr>
      <w:tblGrid>
        <w:gridCol w:w="2392"/>
        <w:gridCol w:w="2393"/>
        <w:gridCol w:w="2393"/>
        <w:gridCol w:w="2393"/>
      </w:tblGrid>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 xml:space="preserve">Концентрация (С) мыльного раствора, мл/л </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lang w:val="en-US"/>
              </w:rPr>
              <w:t>in</w:t>
            </w:r>
            <w:r w:rsidRPr="00FD7D14">
              <w:rPr>
                <w:rFonts w:ascii="Times New Roman" w:hAnsi="Times New Roman" w:cs="Times New Roman"/>
                <w:sz w:val="24"/>
                <w:szCs w:val="24"/>
              </w:rPr>
              <w:t xml:space="preserve"> </w:t>
            </w:r>
            <w:r w:rsidRPr="00FD7D14">
              <w:rPr>
                <w:rFonts w:ascii="Times New Roman" w:hAnsi="Times New Roman" w:cs="Times New Roman"/>
                <w:sz w:val="24"/>
                <w:szCs w:val="24"/>
                <w:lang w:val="en-US"/>
              </w:rPr>
              <w:t>C</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lang w:val="en-US"/>
              </w:rPr>
              <w:t>h</w:t>
            </w:r>
            <w:r w:rsidRPr="00FD7D14">
              <w:rPr>
                <w:rFonts w:ascii="Times New Roman" w:hAnsi="Times New Roman" w:cs="Times New Roman"/>
                <w:sz w:val="24"/>
                <w:szCs w:val="24"/>
              </w:rPr>
              <w:t>, мм</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noProof/>
                <w:sz w:val="24"/>
                <w:szCs w:val="24"/>
                <w:lang w:eastAsia="ja-JP"/>
              </w:rPr>
              <w:drawing>
                <wp:inline distT="0" distB="0" distL="0" distR="0">
                  <wp:extent cx="133350" cy="133350"/>
                  <wp:effectExtent l="19050" t="0" r="0" b="0"/>
                  <wp:docPr id="2" name="Рисунок 11" descr="http://fiz.1september.ru/2006/04/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z.1september.ru/2006/04/sigma.jp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D7D14">
              <w:rPr>
                <w:rFonts w:ascii="Times New Roman" w:hAnsi="Times New Roman" w:cs="Times New Roman"/>
                <w:sz w:val="24"/>
                <w:szCs w:val="24"/>
              </w:rPr>
              <w:t>, Н/м</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1.1</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45</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63.0</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6</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1.8</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36</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50.4</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9</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2.2</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31</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43.4</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12</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2.5</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28</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39.2</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15</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2.7</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27</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37.8</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18</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2.9</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26</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36.4</w:t>
            </w:r>
          </w:p>
        </w:tc>
      </w:tr>
      <w:tr w:rsidR="005D73E5" w:rsidRPr="00FD7D14" w:rsidTr="005D73E5">
        <w:tc>
          <w:tcPr>
            <w:tcW w:w="2392"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21</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3.0</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25</w:t>
            </w:r>
          </w:p>
        </w:tc>
        <w:tc>
          <w:tcPr>
            <w:tcW w:w="2393" w:type="dxa"/>
          </w:tcPr>
          <w:p w:rsidR="005D73E5" w:rsidRPr="00FD7D14" w:rsidRDefault="005D73E5" w:rsidP="00FD7D14">
            <w:pPr>
              <w:ind w:firstLine="142"/>
              <w:rPr>
                <w:rFonts w:ascii="Times New Roman" w:hAnsi="Times New Roman" w:cs="Times New Roman"/>
                <w:sz w:val="24"/>
                <w:szCs w:val="24"/>
              </w:rPr>
            </w:pPr>
            <w:r w:rsidRPr="00FD7D14">
              <w:rPr>
                <w:rFonts w:ascii="Times New Roman" w:hAnsi="Times New Roman" w:cs="Times New Roman"/>
                <w:sz w:val="24"/>
                <w:szCs w:val="24"/>
              </w:rPr>
              <w:t>35.0</w:t>
            </w:r>
          </w:p>
        </w:tc>
      </w:tr>
    </w:tbl>
    <w:p w:rsidR="006577B8" w:rsidRPr="00FD7D14" w:rsidRDefault="006577B8" w:rsidP="00FD7D14">
      <w:pPr>
        <w:pStyle w:val="a7"/>
        <w:spacing w:before="0" w:beforeAutospacing="0"/>
      </w:pPr>
      <w:proofErr w:type="spellStart"/>
      <w:r w:rsidRPr="00FD7D14">
        <w:t>Апроксимирующее</w:t>
      </w:r>
      <w:proofErr w:type="spellEnd"/>
      <w:r w:rsidRPr="00FD7D14">
        <w:t xml:space="preserve"> уравнение, полученное методом наименьших квадратов: </w:t>
      </w:r>
      <w:r w:rsidRPr="00FD7D14">
        <w:rPr>
          <w:noProof/>
          <w:lang w:eastAsia="ja-JP"/>
        </w:rPr>
        <w:drawing>
          <wp:inline distT="0" distB="0" distL="0" distR="0">
            <wp:extent cx="133350" cy="133350"/>
            <wp:effectExtent l="19050" t="0" r="0" b="0"/>
            <wp:docPr id="6" name="Рисунок 11" descr="http://fiz.1september.ru/2006/04/s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z.1september.ru/2006/04/sigma.jpg"/>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D7D14">
        <w:t xml:space="preserve">  = </w:t>
      </w:r>
      <w:proofErr w:type="spellStart"/>
      <w:r w:rsidRPr="00FD7D14">
        <w:rPr>
          <w:i/>
          <w:iCs/>
        </w:rPr>
        <w:t>a</w:t>
      </w:r>
      <w:proofErr w:type="spellEnd"/>
      <w:r w:rsidRPr="00FD7D14">
        <w:t xml:space="preserve"> + </w:t>
      </w:r>
      <w:proofErr w:type="spellStart"/>
      <w:r w:rsidRPr="00FD7D14">
        <w:rPr>
          <w:i/>
          <w:iCs/>
        </w:rPr>
        <w:t>b</w:t>
      </w:r>
      <w:proofErr w:type="spellEnd"/>
      <w:r w:rsidRPr="00FD7D14">
        <w:t>·</w:t>
      </w:r>
      <w:r w:rsidRPr="00FD7D14">
        <w:rPr>
          <w:b/>
          <w:bCs/>
          <w:i/>
          <w:iCs/>
          <w:lang w:val="en-US"/>
        </w:rPr>
        <w:t>t</w:t>
      </w:r>
      <w:r w:rsidRPr="00FD7D14">
        <w:rPr>
          <w:b/>
          <w:bCs/>
          <w:i/>
          <w:iCs/>
        </w:rPr>
        <w:t xml:space="preserve"> </w:t>
      </w:r>
      <w:r w:rsidRPr="00FD7D14">
        <w:t>= =</w:t>
      </w:r>
      <w:r w:rsidR="00540248" w:rsidRPr="00FD7D14">
        <w:t xml:space="preserve">77.4 – 14.6 </w:t>
      </w:r>
      <w:proofErr w:type="spellStart"/>
      <w:r w:rsidR="00540248" w:rsidRPr="00FD7D14">
        <w:rPr>
          <w:lang w:val="en-US"/>
        </w:rPr>
        <w:t>ln</w:t>
      </w:r>
      <w:proofErr w:type="spellEnd"/>
      <w:r w:rsidR="00540248" w:rsidRPr="00FD7D14">
        <w:t xml:space="preserve"> </w:t>
      </w:r>
      <w:r w:rsidR="00540248" w:rsidRPr="00FD7D14">
        <w:rPr>
          <w:lang w:val="en-US"/>
        </w:rPr>
        <w:t>C</w:t>
      </w:r>
      <w:r w:rsidR="00C538DD" w:rsidRPr="00FD7D14">
        <w:t xml:space="preserve">. </w:t>
      </w:r>
      <w:proofErr w:type="gramStart"/>
      <w:r w:rsidR="00E04A4E" w:rsidRPr="00FD7D14">
        <w:t>Соответствующая</w:t>
      </w:r>
      <w:proofErr w:type="gramEnd"/>
      <w:r w:rsidR="00E04A4E" w:rsidRPr="00FD7D14">
        <w:t xml:space="preserve"> прямая изображена на рис. 2. </w:t>
      </w:r>
      <w:r w:rsidR="00C538DD" w:rsidRPr="00FD7D14">
        <w:t xml:space="preserve">Линейная зависимость </w:t>
      </w:r>
      <w:r w:rsidR="008B2FFD" w:rsidRPr="00FD7D14">
        <w:t>коэффициента поверхностного натяжения раствора поверхностно активного вещества (ПВА) от концентрации раствора (формула Шишковского) подтверждена!</w:t>
      </w:r>
    </w:p>
    <w:p w:rsidR="00E04A4E" w:rsidRPr="00FD7D14" w:rsidRDefault="001E0A51" w:rsidP="00FD7D14">
      <w:pPr>
        <w:pStyle w:val="a7"/>
        <w:spacing w:before="0" w:beforeAutospacing="0"/>
      </w:pPr>
      <w:r w:rsidRPr="00FD7D14">
        <w:t>Вывод: С ростом концентрации мыльного раствора поверхностное натяжение раствора снижается. На этом основано действие всех мыл: уменьшая поверхностное натяжение воды, они позволяют ей лучше проникать в капилляры очищаемых тканей</w:t>
      </w:r>
      <w:r w:rsidR="00F3798D" w:rsidRPr="00FD7D14">
        <w:t xml:space="preserve">  и одновременно ослаблять смачивание поверхностей жиром.</w:t>
      </w:r>
      <w:r w:rsidR="00E04A4E" w:rsidRPr="00FD7D14">
        <w:t xml:space="preserve">                                                                                                                     </w:t>
      </w:r>
    </w:p>
    <w:p w:rsidR="00E04A4E" w:rsidRPr="00FD7D14" w:rsidRDefault="00E04A4E" w:rsidP="00FD7D14">
      <w:pPr>
        <w:pStyle w:val="a7"/>
        <w:spacing w:before="0" w:beforeAutospacing="0"/>
        <w:rPr>
          <w:b/>
          <w:bCs/>
          <w:i/>
          <w:iCs/>
        </w:rPr>
      </w:pPr>
      <w:r w:rsidRPr="00FD7D14">
        <w:t xml:space="preserve">                                                                                                                                        Таблица 2</w:t>
      </w:r>
    </w:p>
    <w:p w:rsidR="00FE201E" w:rsidRPr="00FD7D14" w:rsidRDefault="00637E83" w:rsidP="00FD7D14">
      <w:pPr>
        <w:pStyle w:val="a7"/>
        <w:spacing w:before="0" w:beforeAutospacing="0"/>
      </w:pPr>
      <w:r w:rsidRPr="00FD7D14">
        <w:rPr>
          <w:noProof/>
          <w:lang w:eastAsia="ja-JP"/>
        </w:rPr>
        <w:lastRenderedPageBreak/>
        <w:drawing>
          <wp:inline distT="0" distB="0" distL="0" distR="0">
            <wp:extent cx="4394200" cy="3295650"/>
            <wp:effectExtent l="19050" t="0" r="0" b="0"/>
            <wp:docPr id="19" name="Рисунок 1" descr="C:\Users\1\Desktop\графи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рафик 2.png"/>
                    <pic:cNvPicPr>
                      <a:picLocks noChangeAspect="1" noChangeArrowheads="1"/>
                    </pic:cNvPicPr>
                  </pic:nvPicPr>
                  <pic:blipFill>
                    <a:blip r:embed="rId9"/>
                    <a:srcRect/>
                    <a:stretch>
                      <a:fillRect/>
                    </a:stretch>
                  </pic:blipFill>
                  <pic:spPr bwMode="auto">
                    <a:xfrm>
                      <a:off x="0" y="0"/>
                      <a:ext cx="4394200" cy="3295650"/>
                    </a:xfrm>
                    <a:prstGeom prst="rect">
                      <a:avLst/>
                    </a:prstGeom>
                    <a:noFill/>
                    <a:ln w="9525">
                      <a:noFill/>
                      <a:miter lim="800000"/>
                      <a:headEnd/>
                      <a:tailEnd/>
                    </a:ln>
                  </pic:spPr>
                </pic:pic>
              </a:graphicData>
            </a:graphic>
          </wp:inline>
        </w:drawing>
      </w:r>
    </w:p>
    <w:p w:rsidR="005D73E5" w:rsidRPr="00FD7D14" w:rsidRDefault="005D73E5" w:rsidP="00FD7D14">
      <w:pPr>
        <w:pStyle w:val="a7"/>
        <w:spacing w:before="0" w:beforeAutospacing="0"/>
      </w:pPr>
      <w:r w:rsidRPr="00FD7D14">
        <w:t xml:space="preserve">Рис. 2. Зависимость поверхностного натяжения мыльного раствора от логарифма </w:t>
      </w:r>
      <w:r w:rsidR="001415A0" w:rsidRPr="00FD7D14">
        <w:t xml:space="preserve">его </w:t>
      </w:r>
      <w:r w:rsidRPr="00FD7D14">
        <w:t xml:space="preserve">концентрации </w:t>
      </w:r>
    </w:p>
    <w:p w:rsidR="0053295C" w:rsidRPr="00FD7D14" w:rsidRDefault="0053295C" w:rsidP="00FD7D14">
      <w:pPr>
        <w:pStyle w:val="a7"/>
        <w:spacing w:before="0" w:beforeAutospacing="0"/>
      </w:pPr>
    </w:p>
    <w:p w:rsidR="000A34B7" w:rsidRPr="00FD7D14" w:rsidRDefault="0053295C" w:rsidP="00FD7D14">
      <w:pPr>
        <w:pStyle w:val="a7"/>
        <w:spacing w:before="0" w:beforeAutospacing="0"/>
      </w:pPr>
      <w:r w:rsidRPr="00FD7D14">
        <w:t>Уже при проведении первых двух серий опытов обратил внимание на то, что скорость поднятия воды по фильтровальной бумаге не одинакова при разных температурах, а также в начале и в ходе дальнейшего процесса поднятия. Этот факт заслуживал подробного рассмотрения. В результате была проведена еще одна серия экспериментов. Результаты экспериментов представлены в табл. 3. Первое, что обращает на себя внимание – это высокая скорость поднятия воды в начале процесса при каждой из температур воды (первые 10-20 секунд).</w:t>
      </w:r>
      <w:r w:rsidR="00980FF1" w:rsidRPr="00FD7D14">
        <w:t xml:space="preserve"> Особенно быстро вода поднимается при температуре 90</w:t>
      </w:r>
      <w:r w:rsidR="00980FF1" w:rsidRPr="00FD7D14">
        <w:rPr>
          <w:b/>
          <w:bCs/>
          <w:color w:val="005500"/>
        </w:rPr>
        <w:t>°</w:t>
      </w:r>
      <w:r w:rsidR="00980FF1" w:rsidRPr="00FD7D14">
        <w:rPr>
          <w:lang w:val="en-US"/>
        </w:rPr>
        <w:t>C</w:t>
      </w:r>
      <w:r w:rsidR="00980FF1" w:rsidRPr="00FD7D14">
        <w:t>.</w:t>
      </w:r>
      <w:r w:rsidRPr="00FD7D14">
        <w:t xml:space="preserve"> Затем скорость быстро снижается и остается умеренной до конца процесса, причем от температуры зависит мало. Однако длительность процесса от тем</w:t>
      </w:r>
      <w:r w:rsidR="000A34B7" w:rsidRPr="00FD7D14">
        <w:t>пературы зависит весьма заметно.</w:t>
      </w:r>
      <w:r w:rsidRPr="00FD7D14">
        <w:t xml:space="preserve"> </w:t>
      </w:r>
      <w:r w:rsidR="000A34B7" w:rsidRPr="00FD7D14">
        <w:t xml:space="preserve">Чем выше температура (и, значит, ниже поверхностное натяжение воды, как было установлено в предыдущих опытах), тем быстрее затихает процесс поднятия воды в капилляре! При низких же температурах поднятие воды продолжается значительно дольше (в моем опыте </w:t>
      </w:r>
      <w:r w:rsidRPr="00FD7D14">
        <w:t xml:space="preserve"> </w:t>
      </w:r>
      <w:r w:rsidR="000A34B7" w:rsidRPr="00FD7D14">
        <w:t>окончательное прекращение поднятия воды по фильтровальной бумаге при температуре 5</w:t>
      </w:r>
      <w:r w:rsidRPr="00FD7D14">
        <w:t xml:space="preserve"> </w:t>
      </w:r>
      <w:r w:rsidR="000A34B7" w:rsidRPr="00FD7D14">
        <w:rPr>
          <w:b/>
          <w:bCs/>
          <w:color w:val="005500"/>
        </w:rPr>
        <w:t>°</w:t>
      </w:r>
      <w:r w:rsidR="000A34B7" w:rsidRPr="00FD7D14">
        <w:rPr>
          <w:lang w:val="en-US"/>
        </w:rPr>
        <w:t>C</w:t>
      </w:r>
      <w:r w:rsidR="000A34B7" w:rsidRPr="00FD7D14">
        <w:t xml:space="preserve"> продолжалось в два (!) раза дольше, чем при температуре 90</w:t>
      </w:r>
      <w:r w:rsidR="000A34B7" w:rsidRPr="00FD7D14">
        <w:rPr>
          <w:b/>
          <w:bCs/>
          <w:color w:val="005500"/>
        </w:rPr>
        <w:t>°</w:t>
      </w:r>
      <w:r w:rsidR="000A34B7" w:rsidRPr="00FD7D14">
        <w:rPr>
          <w:lang w:val="en-US"/>
        </w:rPr>
        <w:t>C</w:t>
      </w:r>
      <w:r w:rsidR="000A34B7" w:rsidRPr="00FD7D14">
        <w:t>).</w:t>
      </w:r>
    </w:p>
    <w:p w:rsidR="000A34B7" w:rsidRPr="00FD7D14" w:rsidRDefault="000A34B7" w:rsidP="00FD7D14">
      <w:pPr>
        <w:pStyle w:val="a7"/>
        <w:spacing w:before="0" w:beforeAutospacing="0"/>
      </w:pPr>
      <w:r w:rsidRPr="00FD7D14">
        <w:t xml:space="preserve">Вывод: </w:t>
      </w:r>
      <w:r w:rsidR="00980FF1" w:rsidRPr="00FD7D14">
        <w:t>ч</w:t>
      </w:r>
      <w:r w:rsidRPr="00FD7D14">
        <w:t>ем больше начальная скорость капиллярного движения воды, тем быстрее затухает это движение и, наоборот, чем медленнее происходит поднятие капиллярной воды, тем большей высоты оно достигает. Во всех случаях скорость капиллярного поднятия наибольшая в начальный момент поднятия.</w:t>
      </w:r>
    </w:p>
    <w:p w:rsidR="000A34B7" w:rsidRPr="00FD7D14" w:rsidRDefault="000A34B7" w:rsidP="00FD7D14">
      <w:pPr>
        <w:pStyle w:val="a7"/>
        <w:spacing w:before="0" w:beforeAutospacing="0"/>
      </w:pPr>
    </w:p>
    <w:p w:rsidR="000A34B7" w:rsidRPr="00FD7D14" w:rsidRDefault="000A34B7" w:rsidP="00FD7D14">
      <w:pPr>
        <w:pStyle w:val="a7"/>
        <w:spacing w:before="0" w:beforeAutospacing="0"/>
      </w:pPr>
    </w:p>
    <w:p w:rsidR="00980FF1" w:rsidRPr="00FD7D14" w:rsidRDefault="0053295C" w:rsidP="00FD7D14">
      <w:pPr>
        <w:pStyle w:val="a7"/>
        <w:spacing w:before="0" w:beforeAutospacing="0"/>
      </w:pPr>
      <w:r w:rsidRPr="00FD7D14">
        <w:t xml:space="preserve">                 </w:t>
      </w:r>
    </w:p>
    <w:p w:rsidR="0053295C" w:rsidRDefault="00980FF1" w:rsidP="00FD7D14">
      <w:pPr>
        <w:pStyle w:val="a7"/>
        <w:spacing w:before="0" w:beforeAutospacing="0"/>
      </w:pPr>
      <w:r>
        <w:lastRenderedPageBreak/>
        <w:t xml:space="preserve">                                                                                                                                   Таблица 3</w:t>
      </w:r>
      <w:r w:rsidR="0053295C">
        <w:t xml:space="preserve">                                                    </w:t>
      </w:r>
    </w:p>
    <w:tbl>
      <w:tblPr>
        <w:tblStyle w:val="a3"/>
        <w:tblpPr w:leftFromText="180" w:rightFromText="180" w:vertAnchor="text" w:horzAnchor="margin" w:tblpY="387"/>
        <w:tblW w:w="9473" w:type="dxa"/>
        <w:tblLook w:val="04A0"/>
      </w:tblPr>
      <w:tblGrid>
        <w:gridCol w:w="2367"/>
        <w:gridCol w:w="2368"/>
        <w:gridCol w:w="2368"/>
        <w:gridCol w:w="2370"/>
      </w:tblGrid>
      <w:tr w:rsidR="0053295C" w:rsidTr="0053295C">
        <w:trPr>
          <w:trHeight w:val="372"/>
        </w:trPr>
        <w:tc>
          <w:tcPr>
            <w:tcW w:w="2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t</w:t>
            </w:r>
            <w:r w:rsidRPr="000A34B7">
              <w:rPr>
                <w:rFonts w:ascii="Times New Roman" w:hAnsi="Times New Roman" w:cs="Times New Roman"/>
                <w:sz w:val="24"/>
                <w:szCs w:val="24"/>
              </w:rPr>
              <w:t xml:space="preserve">, </w:t>
            </w:r>
            <w:r>
              <w:rPr>
                <w:rFonts w:ascii="Times New Roman" w:hAnsi="Times New Roman" w:cs="Times New Roman"/>
                <w:sz w:val="24"/>
                <w:szCs w:val="24"/>
              </w:rPr>
              <w:t>с</w:t>
            </w:r>
          </w:p>
        </w:tc>
        <w:tc>
          <w:tcPr>
            <w:tcW w:w="71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Pr="000A34B7" w:rsidRDefault="0053295C" w:rsidP="00FD7D14">
            <w:pPr>
              <w:rPr>
                <w:rFonts w:ascii="Times New Roman" w:hAnsi="Times New Roman" w:cs="Times New Roman"/>
                <w:sz w:val="24"/>
                <w:szCs w:val="24"/>
              </w:rPr>
            </w:pPr>
            <w:r>
              <w:rPr>
                <w:rFonts w:ascii="Times New Roman" w:hAnsi="Times New Roman" w:cs="Times New Roman"/>
                <w:sz w:val="24"/>
                <w:szCs w:val="24"/>
                <w:lang w:val="en-US"/>
              </w:rPr>
              <w:t>h</w:t>
            </w:r>
            <w:r w:rsidRPr="000A34B7">
              <w:rPr>
                <w:rFonts w:ascii="Times New Roman" w:hAnsi="Times New Roman" w:cs="Times New Roman"/>
                <w:sz w:val="24"/>
                <w:szCs w:val="24"/>
              </w:rPr>
              <w:t xml:space="preserve">, </w:t>
            </w:r>
            <w:r>
              <w:rPr>
                <w:rFonts w:ascii="Times New Roman" w:hAnsi="Times New Roman" w:cs="Times New Roman"/>
                <w:sz w:val="24"/>
                <w:szCs w:val="24"/>
              </w:rPr>
              <w:t>мм</w:t>
            </w:r>
          </w:p>
        </w:tc>
      </w:tr>
      <w:tr w:rsidR="0053295C" w:rsidTr="0053295C">
        <w:trPr>
          <w:trHeight w:val="4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295C" w:rsidRDefault="0053295C" w:rsidP="00FD7D14">
            <w:pPr>
              <w:rPr>
                <w:rFonts w:ascii="Times New Roman" w:hAnsi="Times New Roman" w:cs="Times New Roman"/>
                <w:sz w:val="24"/>
                <w:szCs w:val="24"/>
              </w:rPr>
            </w:pP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Pr="000A34B7" w:rsidRDefault="0053295C" w:rsidP="00FD7D14">
            <w:pPr>
              <w:rPr>
                <w:rFonts w:ascii="Times New Roman" w:hAnsi="Times New Roman" w:cs="Times New Roman"/>
                <w:sz w:val="24"/>
                <w:szCs w:val="24"/>
              </w:rPr>
            </w:pPr>
            <w:r w:rsidRPr="000A34B7">
              <w:rPr>
                <w:rFonts w:ascii="Times New Roman" w:hAnsi="Times New Roman" w:cs="Times New Roman"/>
                <w:sz w:val="24"/>
                <w:szCs w:val="24"/>
              </w:rPr>
              <w:t>90</w:t>
            </w:r>
            <w:r>
              <w:rPr>
                <w:rFonts w:ascii="Times New Roman" w:hAnsi="Times New Roman" w:cs="Times New Roman"/>
                <w:b/>
                <w:bCs/>
                <w:color w:val="005500"/>
                <w:sz w:val="24"/>
                <w:szCs w:val="24"/>
              </w:rPr>
              <w:t>°</w:t>
            </w:r>
            <w:r>
              <w:rPr>
                <w:rFonts w:ascii="Times New Roman" w:hAnsi="Times New Roman" w:cs="Times New Roman"/>
                <w:sz w:val="24"/>
                <w:szCs w:val="24"/>
                <w:lang w:val="en-US"/>
              </w:rPr>
              <w:t>C</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sidRPr="000A34B7">
              <w:rPr>
                <w:rFonts w:ascii="Times New Roman" w:hAnsi="Times New Roman" w:cs="Times New Roman"/>
                <w:sz w:val="24"/>
                <w:szCs w:val="24"/>
              </w:rPr>
              <w:t>45</w:t>
            </w:r>
            <w:r>
              <w:rPr>
                <w:rFonts w:ascii="Times New Roman" w:hAnsi="Times New Roman" w:cs="Times New Roman"/>
                <w:b/>
                <w:bCs/>
                <w:color w:val="005500"/>
                <w:sz w:val="24"/>
                <w:szCs w:val="24"/>
              </w:rPr>
              <w:t>°</w:t>
            </w:r>
            <w:r>
              <w:rPr>
                <w:rFonts w:ascii="Times New Roman" w:hAnsi="Times New Roman" w:cs="Times New Roman"/>
                <w:sz w:val="24"/>
                <w:szCs w:val="24"/>
                <w:lang w:val="en-US"/>
              </w:rPr>
              <w:t>C</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b/>
                <w:bCs/>
                <w:color w:val="005500"/>
                <w:sz w:val="24"/>
                <w:szCs w:val="24"/>
              </w:rPr>
              <w:t>°</w:t>
            </w:r>
            <w:r>
              <w:rPr>
                <w:rFonts w:ascii="Times New Roman" w:hAnsi="Times New Roman" w:cs="Times New Roman"/>
                <w:sz w:val="24"/>
                <w:szCs w:val="24"/>
                <w:lang w:val="en-US"/>
              </w:rPr>
              <w:t>C</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53295C" w:rsidTr="0053295C">
        <w:trPr>
          <w:trHeight w:val="341"/>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53295C" w:rsidTr="0053295C">
        <w:trPr>
          <w:trHeight w:val="341"/>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32</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35</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39</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41</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240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260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280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320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340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360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52</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380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53</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400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420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440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55</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460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55</w:t>
            </w:r>
          </w:p>
        </w:tc>
      </w:tr>
      <w:tr w:rsidR="0053295C" w:rsidTr="0053295C">
        <w:trPr>
          <w:trHeight w:val="372"/>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lang w:val="en-US"/>
              </w:rPr>
            </w:pPr>
            <w:r>
              <w:rPr>
                <w:rFonts w:ascii="Times New Roman" w:hAnsi="Times New Roman" w:cs="Times New Roman"/>
                <w:sz w:val="24"/>
                <w:szCs w:val="24"/>
                <w:lang w:val="en-US"/>
              </w:rPr>
              <w:t>480</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45</w:t>
            </w:r>
          </w:p>
        </w:tc>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50</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295C" w:rsidRDefault="0053295C" w:rsidP="00FD7D14">
            <w:pPr>
              <w:rPr>
                <w:rFonts w:ascii="Times New Roman" w:hAnsi="Times New Roman" w:cs="Times New Roman"/>
                <w:sz w:val="24"/>
                <w:szCs w:val="24"/>
              </w:rPr>
            </w:pPr>
            <w:r>
              <w:rPr>
                <w:rFonts w:ascii="Times New Roman" w:hAnsi="Times New Roman" w:cs="Times New Roman"/>
                <w:sz w:val="24"/>
                <w:szCs w:val="24"/>
                <w:lang w:val="en-US"/>
              </w:rPr>
              <w:t>55</w:t>
            </w:r>
          </w:p>
        </w:tc>
      </w:tr>
    </w:tbl>
    <w:p w:rsidR="0053295C" w:rsidRDefault="0053295C" w:rsidP="00EC5F7C">
      <w:pPr>
        <w:pStyle w:val="a7"/>
        <w:spacing w:before="0" w:beforeAutospacing="0"/>
      </w:pPr>
    </w:p>
    <w:sectPr w:rsidR="0053295C" w:rsidSect="00952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698E"/>
    <w:rsid w:val="00014FA0"/>
    <w:rsid w:val="000A34B7"/>
    <w:rsid w:val="001415A0"/>
    <w:rsid w:val="001C4BF2"/>
    <w:rsid w:val="001D368F"/>
    <w:rsid w:val="001E0A51"/>
    <w:rsid w:val="00224E40"/>
    <w:rsid w:val="002B3C22"/>
    <w:rsid w:val="003D71BE"/>
    <w:rsid w:val="004018CE"/>
    <w:rsid w:val="0053295C"/>
    <w:rsid w:val="00540248"/>
    <w:rsid w:val="005D73E5"/>
    <w:rsid w:val="005F098E"/>
    <w:rsid w:val="00637E83"/>
    <w:rsid w:val="006577B8"/>
    <w:rsid w:val="006A4D23"/>
    <w:rsid w:val="006F7EEC"/>
    <w:rsid w:val="007624C4"/>
    <w:rsid w:val="00861DCD"/>
    <w:rsid w:val="0086724E"/>
    <w:rsid w:val="008B2FFD"/>
    <w:rsid w:val="009355F4"/>
    <w:rsid w:val="00952A65"/>
    <w:rsid w:val="00980FF1"/>
    <w:rsid w:val="009C3A13"/>
    <w:rsid w:val="00AF21C4"/>
    <w:rsid w:val="00B21852"/>
    <w:rsid w:val="00BC1910"/>
    <w:rsid w:val="00C538DD"/>
    <w:rsid w:val="00C86206"/>
    <w:rsid w:val="00D27A78"/>
    <w:rsid w:val="00D60B58"/>
    <w:rsid w:val="00E047D4"/>
    <w:rsid w:val="00E04A4E"/>
    <w:rsid w:val="00E17A87"/>
    <w:rsid w:val="00E76B25"/>
    <w:rsid w:val="00EC5F7C"/>
    <w:rsid w:val="00EC6F4E"/>
    <w:rsid w:val="00EF4AD2"/>
    <w:rsid w:val="00F3798D"/>
    <w:rsid w:val="00F82584"/>
    <w:rsid w:val="00FD698E"/>
    <w:rsid w:val="00FD7D14"/>
    <w:rsid w:val="00FE201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9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D69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698E"/>
    <w:rPr>
      <w:rFonts w:ascii="Tahoma" w:hAnsi="Tahoma" w:cs="Tahoma"/>
      <w:sz w:val="16"/>
      <w:szCs w:val="16"/>
    </w:rPr>
  </w:style>
  <w:style w:type="character" w:styleId="a6">
    <w:name w:val="Hyperlink"/>
    <w:basedOn w:val="a0"/>
    <w:uiPriority w:val="99"/>
    <w:unhideWhenUsed/>
    <w:rsid w:val="00AF21C4"/>
    <w:rPr>
      <w:color w:val="0000FF" w:themeColor="hyperlink"/>
      <w:u w:val="single"/>
    </w:rPr>
  </w:style>
  <w:style w:type="paragraph" w:styleId="a7">
    <w:name w:val="Normal (Web)"/>
    <w:basedOn w:val="a"/>
    <w:uiPriority w:val="99"/>
    <w:unhideWhenUsed/>
    <w:rsid w:val="006A4D2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6A4D23"/>
    <w:rPr>
      <w:i/>
      <w:iCs/>
    </w:rPr>
  </w:style>
</w:styles>
</file>

<file path=word/webSettings.xml><?xml version="1.0" encoding="utf-8"?>
<w:webSettings xmlns:r="http://schemas.openxmlformats.org/officeDocument/2006/relationships" xmlns:w="http://schemas.openxmlformats.org/wordprocessingml/2006/main">
  <w:divs>
    <w:div w:id="633951579">
      <w:bodyDiv w:val="1"/>
      <w:marLeft w:val="0"/>
      <w:marRight w:val="0"/>
      <w:marTop w:val="0"/>
      <w:marBottom w:val="0"/>
      <w:divBdr>
        <w:top w:val="none" w:sz="0" w:space="0" w:color="auto"/>
        <w:left w:val="none" w:sz="0" w:space="0" w:color="auto"/>
        <w:bottom w:val="none" w:sz="0" w:space="0" w:color="auto"/>
        <w:right w:val="none" w:sz="0" w:space="0" w:color="auto"/>
      </w:divBdr>
    </w:div>
    <w:div w:id="794299911">
      <w:bodyDiv w:val="1"/>
      <w:marLeft w:val="0"/>
      <w:marRight w:val="0"/>
      <w:marTop w:val="0"/>
      <w:marBottom w:val="0"/>
      <w:divBdr>
        <w:top w:val="none" w:sz="0" w:space="0" w:color="auto"/>
        <w:left w:val="none" w:sz="0" w:space="0" w:color="auto"/>
        <w:bottom w:val="none" w:sz="0" w:space="0" w:color="auto"/>
        <w:right w:val="none" w:sz="0" w:space="0" w:color="auto"/>
      </w:divBdr>
    </w:div>
    <w:div w:id="1920745661">
      <w:bodyDiv w:val="1"/>
      <w:marLeft w:val="0"/>
      <w:marRight w:val="0"/>
      <w:marTop w:val="0"/>
      <w:marBottom w:val="0"/>
      <w:divBdr>
        <w:top w:val="none" w:sz="0" w:space="0" w:color="auto"/>
        <w:left w:val="none" w:sz="0" w:space="0" w:color="auto"/>
        <w:bottom w:val="none" w:sz="0" w:space="0" w:color="auto"/>
        <w:right w:val="none" w:sz="0" w:space="0" w:color="auto"/>
      </w:divBdr>
    </w:div>
    <w:div w:id="202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DAB7-5BAE-4BDB-8468-DEF9F7EB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dcterms:created xsi:type="dcterms:W3CDTF">2013-11-22T18:08:00Z</dcterms:created>
  <dcterms:modified xsi:type="dcterms:W3CDTF">2013-12-11T16:22:00Z</dcterms:modified>
</cp:coreProperties>
</file>